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CFBE9" w14:textId="77777777" w:rsidR="009D55C4" w:rsidRPr="009D55C4" w:rsidRDefault="009D55C4" w:rsidP="009D55C4">
      <w:pPr>
        <w:contextualSpacing/>
        <w:jc w:val="center"/>
        <w:rPr>
          <w:rFonts w:ascii="Times New Roman" w:hAnsi="Times New Roman" w:cs="Times New Roman"/>
          <w:b/>
          <w:bCs/>
          <w:i/>
          <w:iCs/>
          <w:sz w:val="24"/>
          <w:szCs w:val="24"/>
        </w:rPr>
      </w:pPr>
      <w:r w:rsidRPr="009D55C4">
        <w:rPr>
          <w:rFonts w:ascii="Times New Roman" w:hAnsi="Times New Roman" w:cs="Times New Roman"/>
          <w:b/>
          <w:bCs/>
          <w:i/>
          <w:iCs/>
          <w:sz w:val="24"/>
          <w:szCs w:val="24"/>
        </w:rPr>
        <w:t>Minnesota Journal of Law &amp; Inequality</w:t>
      </w:r>
    </w:p>
    <w:p w14:paraId="0288E70D" w14:textId="77777777" w:rsidR="009D55C4" w:rsidRPr="009D55C4" w:rsidRDefault="009D55C4" w:rsidP="009D55C4">
      <w:pPr>
        <w:contextualSpacing/>
        <w:jc w:val="center"/>
        <w:rPr>
          <w:rFonts w:ascii="Times New Roman" w:hAnsi="Times New Roman" w:cs="Times New Roman"/>
          <w:i/>
          <w:iCs/>
          <w:sz w:val="24"/>
          <w:szCs w:val="24"/>
        </w:rPr>
      </w:pPr>
      <w:r w:rsidRPr="009D55C4">
        <w:rPr>
          <w:rFonts w:ascii="Times New Roman" w:hAnsi="Times New Roman" w:cs="Times New Roman"/>
          <w:i/>
          <w:iCs/>
          <w:sz w:val="24"/>
          <w:szCs w:val="24"/>
        </w:rPr>
        <w:t>Inequality Inquiry</w:t>
      </w:r>
    </w:p>
    <w:p w14:paraId="59148330" w14:textId="77777777" w:rsidR="009D55C4" w:rsidRPr="009D55C4" w:rsidRDefault="009D55C4" w:rsidP="009D55C4">
      <w:pPr>
        <w:pBdr>
          <w:bottom w:val="single" w:sz="12" w:space="1" w:color="auto"/>
        </w:pBdr>
        <w:contextualSpacing/>
        <w:jc w:val="center"/>
        <w:rPr>
          <w:rFonts w:ascii="Times New Roman" w:hAnsi="Times New Roman" w:cs="Times New Roman"/>
          <w:sz w:val="24"/>
          <w:szCs w:val="24"/>
        </w:rPr>
      </w:pPr>
      <w:r w:rsidRPr="009D55C4">
        <w:rPr>
          <w:rFonts w:ascii="Times New Roman" w:hAnsi="Times New Roman" w:cs="Times New Roman"/>
          <w:sz w:val="24"/>
          <w:szCs w:val="24"/>
        </w:rPr>
        <w:t>Spring 2026</w:t>
      </w:r>
    </w:p>
    <w:p w14:paraId="02F99B64" w14:textId="77777777" w:rsidR="009D55C4" w:rsidRPr="009D55C4" w:rsidRDefault="009D55C4" w:rsidP="009D55C4">
      <w:pPr>
        <w:pBdr>
          <w:bottom w:val="single" w:sz="12" w:space="1" w:color="auto"/>
        </w:pBdr>
        <w:contextualSpacing/>
        <w:jc w:val="center"/>
        <w:rPr>
          <w:rFonts w:ascii="Times New Roman" w:hAnsi="Times New Roman" w:cs="Times New Roman"/>
          <w:sz w:val="24"/>
          <w:szCs w:val="24"/>
        </w:rPr>
      </w:pPr>
    </w:p>
    <w:p w14:paraId="3CCAF25E" w14:textId="77777777" w:rsidR="009D55C4" w:rsidRPr="009D55C4" w:rsidRDefault="009D55C4" w:rsidP="009D55C4">
      <w:pPr>
        <w:contextualSpacing/>
        <w:jc w:val="center"/>
        <w:rPr>
          <w:rFonts w:ascii="Times New Roman" w:hAnsi="Times New Roman" w:cs="Times New Roman"/>
          <w:b/>
          <w:bCs/>
          <w:sz w:val="24"/>
          <w:szCs w:val="24"/>
        </w:rPr>
      </w:pPr>
    </w:p>
    <w:p w14:paraId="50C0CBFA" w14:textId="6655E0BF" w:rsidR="009D55C4" w:rsidRPr="009D55C4" w:rsidRDefault="009D55C4" w:rsidP="009D55C4">
      <w:pPr>
        <w:spacing w:line="360" w:lineRule="auto"/>
        <w:jc w:val="center"/>
        <w:rPr>
          <w:rFonts w:ascii="Times New Roman" w:hAnsi="Times New Roman" w:cs="Times New Roman"/>
          <w:b/>
          <w:bCs/>
          <w:sz w:val="24"/>
          <w:szCs w:val="24"/>
        </w:rPr>
      </w:pPr>
      <w:r w:rsidRPr="009D55C4">
        <w:rPr>
          <w:rFonts w:ascii="Times New Roman" w:hAnsi="Times New Roman" w:cs="Times New Roman"/>
          <w:b/>
          <w:bCs/>
          <w:sz w:val="24"/>
          <w:szCs w:val="24"/>
        </w:rPr>
        <w:t>What Happened to Liam? The Detention of Immigrant Youth</w:t>
      </w:r>
    </w:p>
    <w:p w14:paraId="0F5E1FC6" w14:textId="4BFCFDEA" w:rsidR="009D55C4" w:rsidRPr="009D55C4" w:rsidRDefault="009D55C4" w:rsidP="009D55C4">
      <w:pPr>
        <w:spacing w:line="360" w:lineRule="auto"/>
        <w:contextualSpacing/>
        <w:jc w:val="center"/>
        <w:rPr>
          <w:rFonts w:ascii="Times New Roman" w:hAnsi="Times New Roman" w:cs="Times New Roman"/>
          <w:b/>
          <w:bCs/>
          <w:sz w:val="24"/>
          <w:szCs w:val="24"/>
        </w:rPr>
      </w:pPr>
      <w:r w:rsidRPr="009D55C4">
        <w:rPr>
          <w:rFonts w:ascii="Times New Roman" w:hAnsi="Times New Roman" w:cs="Times New Roman"/>
          <w:b/>
          <w:bCs/>
          <w:sz w:val="24"/>
          <w:szCs w:val="24"/>
        </w:rPr>
        <w:t xml:space="preserve">By: </w:t>
      </w:r>
      <w:r w:rsidRPr="009D55C4">
        <w:rPr>
          <w:rFonts w:ascii="Times New Roman" w:hAnsi="Times New Roman" w:cs="Times New Roman"/>
          <w:b/>
          <w:bCs/>
          <w:sz w:val="24"/>
          <w:szCs w:val="24"/>
        </w:rPr>
        <w:t xml:space="preserve">Mary </w:t>
      </w:r>
      <w:proofErr w:type="spellStart"/>
      <w:r w:rsidRPr="009D55C4">
        <w:rPr>
          <w:rFonts w:ascii="Times New Roman" w:hAnsi="Times New Roman" w:cs="Times New Roman"/>
          <w:b/>
          <w:bCs/>
          <w:sz w:val="24"/>
          <w:szCs w:val="24"/>
        </w:rPr>
        <w:t>Leniton</w:t>
      </w:r>
      <w:proofErr w:type="spellEnd"/>
    </w:p>
    <w:p w14:paraId="75A1A2A0" w14:textId="77777777" w:rsidR="009D55C4" w:rsidRDefault="009D55C4" w:rsidP="009D55C4">
      <w:pPr>
        <w:spacing w:line="480" w:lineRule="auto"/>
        <w:rPr>
          <w:rFonts w:ascii="Times New Roman" w:eastAsia="Times New Roman" w:hAnsi="Times New Roman" w:cs="Times New Roman"/>
          <w:b/>
          <w:bCs/>
          <w:sz w:val="24"/>
          <w:szCs w:val="24"/>
        </w:rPr>
      </w:pPr>
    </w:p>
    <w:p w14:paraId="00000002" w14:textId="685EC9D0" w:rsidR="00EE5A24" w:rsidRPr="00F53821" w:rsidRDefault="00000000" w:rsidP="00632D35">
      <w:pPr>
        <w:spacing w:line="48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w:t>
      </w:r>
      <w:hyperlink r:id="rId6">
        <w:r>
          <w:rPr>
            <w:rFonts w:ascii="Times New Roman" w:eastAsia="Times New Roman" w:hAnsi="Times New Roman" w:cs="Times New Roman"/>
            <w:color w:val="1155CC"/>
            <w:sz w:val="24"/>
            <w:szCs w:val="24"/>
            <w:u w:val="single"/>
          </w:rPr>
          <w:t xml:space="preserve">image of a </w:t>
        </w:r>
        <w:r w:rsidR="00B318FF">
          <w:rPr>
            <w:rFonts w:ascii="Times New Roman" w:eastAsia="Times New Roman" w:hAnsi="Times New Roman" w:cs="Times New Roman"/>
            <w:color w:val="1155CC"/>
            <w:sz w:val="24"/>
            <w:szCs w:val="24"/>
            <w:u w:val="single"/>
          </w:rPr>
          <w:t>five</w:t>
        </w:r>
        <w:r>
          <w:rPr>
            <w:rFonts w:ascii="Times New Roman" w:eastAsia="Times New Roman" w:hAnsi="Times New Roman" w:cs="Times New Roman"/>
            <w:color w:val="1155CC"/>
            <w:sz w:val="24"/>
            <w:szCs w:val="24"/>
            <w:u w:val="single"/>
          </w:rPr>
          <w:t>-year-old Minnesotan boy</w:t>
        </w:r>
      </w:hyperlink>
      <w:r>
        <w:rPr>
          <w:rFonts w:ascii="Times New Roman" w:eastAsia="Times New Roman" w:hAnsi="Times New Roman" w:cs="Times New Roman"/>
          <w:sz w:val="24"/>
          <w:szCs w:val="24"/>
        </w:rPr>
        <w:t xml:space="preserve"> standing teary-eyed before federal agents in a blue </w:t>
      </w:r>
      <w:r w:rsidRPr="00F53821">
        <w:rPr>
          <w:rFonts w:ascii="Times New Roman" w:eastAsia="Times New Roman" w:hAnsi="Times New Roman" w:cs="Times New Roman"/>
          <w:sz w:val="24"/>
          <w:szCs w:val="24"/>
        </w:rPr>
        <w:t xml:space="preserve">bunny-eared cap is ingrained in the public’s mind. </w:t>
      </w:r>
      <w:r w:rsidR="00B318FF" w:rsidRPr="00F53821">
        <w:rPr>
          <w:rFonts w:ascii="Times New Roman" w:eastAsia="Times New Roman" w:hAnsi="Times New Roman" w:cs="Times New Roman"/>
          <w:sz w:val="24"/>
          <w:szCs w:val="24"/>
        </w:rPr>
        <w:t xml:space="preserve">United States Immigration and Customs Enforcement (ICE) took </w:t>
      </w:r>
      <w:r w:rsidRPr="00F53821">
        <w:rPr>
          <w:rFonts w:ascii="Times New Roman" w:eastAsia="Times New Roman" w:hAnsi="Times New Roman" w:cs="Times New Roman"/>
          <w:sz w:val="24"/>
          <w:szCs w:val="24"/>
        </w:rPr>
        <w:t>the boy from a running car</w:t>
      </w:r>
      <w:r w:rsidR="00B318FF" w:rsidRPr="00F53821">
        <w:rPr>
          <w:rFonts w:ascii="Times New Roman" w:eastAsia="Times New Roman" w:hAnsi="Times New Roman" w:cs="Times New Roman"/>
          <w:sz w:val="24"/>
          <w:szCs w:val="24"/>
        </w:rPr>
        <w:t>. ICE</w:t>
      </w:r>
      <w:r w:rsidRPr="00F53821">
        <w:rPr>
          <w:rFonts w:ascii="Times New Roman" w:eastAsia="Times New Roman" w:hAnsi="Times New Roman" w:cs="Times New Roman"/>
          <w:sz w:val="24"/>
          <w:szCs w:val="24"/>
        </w:rPr>
        <w:t xml:space="preserve"> agents </w:t>
      </w:r>
      <w:r w:rsidR="00B318FF" w:rsidRPr="00F53821">
        <w:rPr>
          <w:rFonts w:ascii="Times New Roman" w:eastAsia="Times New Roman" w:hAnsi="Times New Roman" w:cs="Times New Roman"/>
          <w:sz w:val="24"/>
          <w:szCs w:val="24"/>
        </w:rPr>
        <w:t xml:space="preserve">then </w:t>
      </w:r>
      <w:r w:rsidRPr="00F53821">
        <w:rPr>
          <w:rFonts w:ascii="Times New Roman" w:eastAsia="Times New Roman" w:hAnsi="Times New Roman" w:cs="Times New Roman"/>
          <w:sz w:val="24"/>
          <w:szCs w:val="24"/>
        </w:rPr>
        <w:t>had Liam Conejo Ramos, in his blue cap, knock on the door of his family</w:t>
      </w:r>
      <w:r w:rsidR="004F7683" w:rsidRPr="00F53821">
        <w:rPr>
          <w:rFonts w:ascii="Times New Roman" w:eastAsia="Times New Roman" w:hAnsi="Times New Roman" w:cs="Times New Roman"/>
          <w:sz w:val="24"/>
          <w:szCs w:val="24"/>
        </w:rPr>
        <w:t>’s</w:t>
      </w:r>
      <w:r w:rsidRPr="00F53821">
        <w:rPr>
          <w:rFonts w:ascii="Times New Roman" w:eastAsia="Times New Roman" w:hAnsi="Times New Roman" w:cs="Times New Roman"/>
          <w:sz w:val="24"/>
          <w:szCs w:val="24"/>
        </w:rPr>
        <w:t xml:space="preserve"> home </w:t>
      </w:r>
      <w:proofErr w:type="gramStart"/>
      <w:r w:rsidRPr="00F53821">
        <w:rPr>
          <w:rFonts w:ascii="Times New Roman" w:eastAsia="Times New Roman" w:hAnsi="Times New Roman" w:cs="Times New Roman"/>
          <w:sz w:val="24"/>
          <w:szCs w:val="24"/>
        </w:rPr>
        <w:t>in an attempt to</w:t>
      </w:r>
      <w:proofErr w:type="gramEnd"/>
      <w:r w:rsidRPr="00F53821">
        <w:rPr>
          <w:rFonts w:ascii="Times New Roman" w:eastAsia="Times New Roman" w:hAnsi="Times New Roman" w:cs="Times New Roman"/>
          <w:sz w:val="24"/>
          <w:szCs w:val="24"/>
        </w:rPr>
        <w:t xml:space="preserve"> lure Liam’s family outside. Immigration officers </w:t>
      </w:r>
      <w:hyperlink r:id="rId7">
        <w:r w:rsidR="00EE5A24" w:rsidRPr="00F53821">
          <w:rPr>
            <w:rFonts w:ascii="Times New Roman" w:eastAsia="Times New Roman" w:hAnsi="Times New Roman" w:cs="Times New Roman"/>
            <w:color w:val="1155CC"/>
            <w:sz w:val="24"/>
            <w:szCs w:val="24"/>
            <w:u w:val="single"/>
          </w:rPr>
          <w:t xml:space="preserve">“essentially us[ed] a </w:t>
        </w:r>
        <w:r w:rsidR="00B318FF" w:rsidRPr="00F53821">
          <w:rPr>
            <w:rFonts w:ascii="Times New Roman" w:eastAsia="Times New Roman" w:hAnsi="Times New Roman" w:cs="Times New Roman"/>
            <w:color w:val="1155CC"/>
            <w:sz w:val="24"/>
            <w:szCs w:val="24"/>
            <w:u w:val="single"/>
          </w:rPr>
          <w:t>[five]</w:t>
        </w:r>
        <w:r w:rsidR="00EE5A24" w:rsidRPr="00F53821">
          <w:rPr>
            <w:rFonts w:ascii="Times New Roman" w:eastAsia="Times New Roman" w:hAnsi="Times New Roman" w:cs="Times New Roman"/>
            <w:color w:val="1155CC"/>
            <w:sz w:val="24"/>
            <w:szCs w:val="24"/>
            <w:u w:val="single"/>
          </w:rPr>
          <w:t>-year-old as bait.”</w:t>
        </w:r>
      </w:hyperlink>
    </w:p>
    <w:p w14:paraId="00000003" w14:textId="77777777" w:rsidR="00EE5A24" w:rsidRPr="00F53821" w:rsidRDefault="00000000" w:rsidP="00632D35">
      <w:pPr>
        <w:spacing w:line="480" w:lineRule="auto"/>
        <w:jc w:val="both"/>
        <w:rPr>
          <w:rFonts w:ascii="Times New Roman" w:eastAsia="Times New Roman" w:hAnsi="Times New Roman" w:cs="Times New Roman"/>
          <w:b/>
          <w:bCs/>
          <w:i/>
          <w:iCs/>
          <w:sz w:val="24"/>
          <w:szCs w:val="24"/>
          <w:u w:val="single"/>
        </w:rPr>
      </w:pPr>
      <w:r w:rsidRPr="00F53821">
        <w:rPr>
          <w:rFonts w:ascii="Times New Roman" w:eastAsia="Times New Roman" w:hAnsi="Times New Roman" w:cs="Times New Roman"/>
          <w:b/>
          <w:bCs/>
          <w:i/>
          <w:iCs/>
          <w:sz w:val="24"/>
          <w:szCs w:val="24"/>
          <w:u w:val="single"/>
        </w:rPr>
        <w:t>A Living Hell</w:t>
      </w:r>
    </w:p>
    <w:p w14:paraId="00000004" w14:textId="0C9FAA14"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What happens to detained children like Liam? The</w:t>
      </w:r>
      <w:r w:rsidR="00463FE1" w:rsidRPr="00F53821">
        <w:rPr>
          <w:rFonts w:ascii="Times New Roman" w:eastAsia="Times New Roman" w:hAnsi="Times New Roman" w:cs="Times New Roman"/>
          <w:sz w:val="24"/>
          <w:szCs w:val="24"/>
        </w:rPr>
        <w:t xml:space="preserve"> South Texas Family Residential Center in </w:t>
      </w:r>
      <w:r w:rsidRPr="00F53821">
        <w:rPr>
          <w:rFonts w:ascii="Times New Roman" w:eastAsia="Times New Roman" w:hAnsi="Times New Roman" w:cs="Times New Roman"/>
          <w:sz w:val="24"/>
          <w:szCs w:val="24"/>
        </w:rPr>
        <w:t xml:space="preserve">Dilley, Texas, where the </w:t>
      </w:r>
      <w:r w:rsidR="004F7683" w:rsidRPr="00F53821">
        <w:rPr>
          <w:rFonts w:ascii="Times New Roman" w:eastAsia="Times New Roman" w:hAnsi="Times New Roman" w:cs="Times New Roman"/>
          <w:sz w:val="24"/>
          <w:szCs w:val="24"/>
        </w:rPr>
        <w:t xml:space="preserve">United States </w:t>
      </w:r>
      <w:r w:rsidRPr="00F53821">
        <w:rPr>
          <w:rFonts w:ascii="Times New Roman" w:eastAsia="Times New Roman" w:hAnsi="Times New Roman" w:cs="Times New Roman"/>
          <w:sz w:val="24"/>
          <w:szCs w:val="24"/>
        </w:rPr>
        <w:t xml:space="preserve">Department of Human Services </w:t>
      </w:r>
      <w:hyperlink r:id="rId8" w:history="1">
        <w:r w:rsidR="00EE5A24" w:rsidRPr="00F53821">
          <w:rPr>
            <w:rStyle w:val="Hyperlink"/>
            <w:rFonts w:ascii="Times New Roman" w:eastAsia="Times New Roman" w:hAnsi="Times New Roman" w:cs="Times New Roman"/>
            <w:sz w:val="24"/>
            <w:szCs w:val="24"/>
          </w:rPr>
          <w:t>sent Liam</w:t>
        </w:r>
      </w:hyperlink>
      <w:r w:rsidR="004F7683" w:rsidRPr="00F53821">
        <w:rPr>
          <w:rFonts w:ascii="Times New Roman" w:eastAsia="Times New Roman" w:hAnsi="Times New Roman" w:cs="Times New Roman"/>
          <w:sz w:val="24"/>
          <w:szCs w:val="24"/>
        </w:rPr>
        <w:t>,</w:t>
      </w:r>
      <w:r w:rsidRPr="00F53821">
        <w:rPr>
          <w:rFonts w:ascii="Times New Roman" w:eastAsia="Times New Roman" w:hAnsi="Times New Roman" w:cs="Times New Roman"/>
          <w:sz w:val="24"/>
          <w:szCs w:val="24"/>
        </w:rPr>
        <w:t xml:space="preserve"> has a </w:t>
      </w:r>
      <w:hyperlink r:id="rId9">
        <w:r w:rsidR="00EE5A24" w:rsidRPr="00F53821">
          <w:rPr>
            <w:rFonts w:ascii="Times New Roman" w:eastAsia="Times New Roman" w:hAnsi="Times New Roman" w:cs="Times New Roman"/>
            <w:color w:val="1155CC"/>
            <w:sz w:val="24"/>
            <w:szCs w:val="24"/>
            <w:u w:val="single"/>
          </w:rPr>
          <w:t>troubled history of prison-like conditions and excessive detention periods.</w:t>
        </w:r>
      </w:hyperlink>
      <w:r w:rsidRPr="00F53821">
        <w:rPr>
          <w:rFonts w:ascii="Times New Roman" w:eastAsia="Times New Roman" w:hAnsi="Times New Roman" w:cs="Times New Roman"/>
          <w:sz w:val="24"/>
          <w:szCs w:val="24"/>
        </w:rPr>
        <w:t xml:space="preserve"> Described as a </w:t>
      </w:r>
      <w:hyperlink r:id="rId10">
        <w:r w:rsidR="00EE5A24" w:rsidRPr="00F53821">
          <w:rPr>
            <w:rFonts w:ascii="Times New Roman" w:eastAsia="Times New Roman" w:hAnsi="Times New Roman" w:cs="Times New Roman"/>
            <w:color w:val="1155CC"/>
            <w:sz w:val="24"/>
            <w:szCs w:val="24"/>
            <w:u w:val="single"/>
          </w:rPr>
          <w:t>“living hell,”</w:t>
        </w:r>
      </w:hyperlink>
      <w:r w:rsidRPr="00F53821">
        <w:rPr>
          <w:rFonts w:ascii="Times New Roman" w:eastAsia="Times New Roman" w:hAnsi="Times New Roman" w:cs="Times New Roman"/>
          <w:sz w:val="24"/>
          <w:szCs w:val="24"/>
        </w:rPr>
        <w:t xml:space="preserve"> parents </w:t>
      </w:r>
      <w:hyperlink r:id="rId11" w:history="1">
        <w:r w:rsidR="00EE5A24" w:rsidRPr="00F53821">
          <w:rPr>
            <w:rStyle w:val="Hyperlink"/>
            <w:rFonts w:ascii="Times New Roman" w:eastAsia="Times New Roman" w:hAnsi="Times New Roman" w:cs="Times New Roman"/>
            <w:sz w:val="24"/>
            <w:szCs w:val="24"/>
          </w:rPr>
          <w:t>struggle to get water to mix formula</w:t>
        </w:r>
      </w:hyperlink>
      <w:r w:rsidRPr="00F53821">
        <w:rPr>
          <w:rFonts w:ascii="Times New Roman" w:eastAsia="Times New Roman" w:hAnsi="Times New Roman" w:cs="Times New Roman"/>
          <w:sz w:val="24"/>
          <w:szCs w:val="24"/>
        </w:rPr>
        <w:t xml:space="preserve"> for babies, food contains </w:t>
      </w:r>
      <w:hyperlink r:id="rId12">
        <w:r w:rsidR="00EE5A24" w:rsidRPr="00F53821">
          <w:rPr>
            <w:rFonts w:ascii="Times New Roman" w:eastAsia="Times New Roman" w:hAnsi="Times New Roman" w:cs="Times New Roman"/>
            <w:color w:val="1155CC"/>
            <w:sz w:val="24"/>
            <w:szCs w:val="24"/>
            <w:u w:val="single"/>
          </w:rPr>
          <w:t>bugs and debris</w:t>
        </w:r>
      </w:hyperlink>
      <w:r w:rsidRPr="00F53821">
        <w:rPr>
          <w:rFonts w:ascii="Times New Roman" w:eastAsia="Times New Roman" w:hAnsi="Times New Roman" w:cs="Times New Roman"/>
          <w:sz w:val="24"/>
          <w:szCs w:val="24"/>
        </w:rPr>
        <w:t xml:space="preserve">, and children are </w:t>
      </w:r>
      <w:hyperlink r:id="rId13">
        <w:r w:rsidR="00EE5A24" w:rsidRPr="00F53821">
          <w:rPr>
            <w:rFonts w:ascii="Times New Roman" w:eastAsia="Times New Roman" w:hAnsi="Times New Roman" w:cs="Times New Roman"/>
            <w:color w:val="1155CC"/>
            <w:sz w:val="24"/>
            <w:szCs w:val="24"/>
            <w:u w:val="single"/>
          </w:rPr>
          <w:t>malnourished and extremely ill</w:t>
        </w:r>
      </w:hyperlink>
      <w:r w:rsidRPr="00F53821">
        <w:rPr>
          <w:rFonts w:ascii="Times New Roman" w:eastAsia="Times New Roman" w:hAnsi="Times New Roman" w:cs="Times New Roman"/>
          <w:sz w:val="24"/>
          <w:szCs w:val="24"/>
        </w:rPr>
        <w:t xml:space="preserve">. Court filings describe a child being told to </w:t>
      </w:r>
      <w:hyperlink r:id="rId14">
        <w:r w:rsidR="00EE5A24" w:rsidRPr="00F53821">
          <w:rPr>
            <w:rFonts w:ascii="Times New Roman" w:eastAsia="Times New Roman" w:hAnsi="Times New Roman" w:cs="Times New Roman"/>
            <w:color w:val="1155CC"/>
            <w:sz w:val="24"/>
            <w:szCs w:val="24"/>
            <w:u w:val="single"/>
          </w:rPr>
          <w:t>report for medical care only if they vomited eight times</w:t>
        </w:r>
      </w:hyperlink>
      <w:r w:rsidRPr="00F53821">
        <w:rPr>
          <w:rFonts w:ascii="Times New Roman" w:eastAsia="Times New Roman" w:hAnsi="Times New Roman" w:cs="Times New Roman"/>
          <w:sz w:val="24"/>
          <w:szCs w:val="24"/>
        </w:rPr>
        <w:t>. Children suffer from severe psychological stress</w:t>
      </w:r>
      <w:r w:rsidR="00806002" w:rsidRPr="00F53821">
        <w:rPr>
          <w:rFonts w:ascii="Times New Roman" w:eastAsia="Times New Roman" w:hAnsi="Times New Roman" w:cs="Times New Roman"/>
          <w:sz w:val="24"/>
          <w:szCs w:val="24"/>
        </w:rPr>
        <w:t>,</w:t>
      </w:r>
      <w:r w:rsidRPr="00F53821">
        <w:rPr>
          <w:rFonts w:ascii="Times New Roman" w:eastAsia="Times New Roman" w:hAnsi="Times New Roman" w:cs="Times New Roman"/>
          <w:sz w:val="24"/>
          <w:szCs w:val="24"/>
        </w:rPr>
        <w:t xml:space="preserve"> with parents reporting children </w:t>
      </w:r>
      <w:hyperlink r:id="rId15">
        <w:r w:rsidR="00EE5A24" w:rsidRPr="00F53821">
          <w:rPr>
            <w:rFonts w:ascii="Times New Roman" w:eastAsia="Times New Roman" w:hAnsi="Times New Roman" w:cs="Times New Roman"/>
            <w:color w:val="1155CC"/>
            <w:sz w:val="24"/>
            <w:szCs w:val="24"/>
            <w:u w:val="single"/>
          </w:rPr>
          <w:t>hitting and wetting themselves</w:t>
        </w:r>
      </w:hyperlink>
      <w:r w:rsidRPr="00F53821">
        <w:rPr>
          <w:rFonts w:ascii="Times New Roman" w:eastAsia="Times New Roman" w:hAnsi="Times New Roman" w:cs="Times New Roman"/>
          <w:sz w:val="24"/>
          <w:szCs w:val="24"/>
        </w:rPr>
        <w:t xml:space="preserve">. </w:t>
      </w:r>
    </w:p>
    <w:p w14:paraId="00000005" w14:textId="41ABB92B" w:rsidR="00EE5A24" w:rsidRPr="00F53821" w:rsidRDefault="00000000" w:rsidP="00632D35">
      <w:pPr>
        <w:spacing w:line="480" w:lineRule="auto"/>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ab/>
      </w:r>
      <w:proofErr w:type="spellStart"/>
      <w:r w:rsidRPr="00F53821">
        <w:rPr>
          <w:rFonts w:ascii="Times New Roman" w:eastAsia="Times New Roman" w:hAnsi="Times New Roman" w:cs="Times New Roman"/>
          <w:sz w:val="24"/>
          <w:szCs w:val="24"/>
        </w:rPr>
        <w:t>CoreCivic</w:t>
      </w:r>
      <w:proofErr w:type="spellEnd"/>
      <w:r w:rsidRPr="00F53821">
        <w:rPr>
          <w:rFonts w:ascii="Times New Roman" w:eastAsia="Times New Roman" w:hAnsi="Times New Roman" w:cs="Times New Roman"/>
          <w:sz w:val="24"/>
          <w:szCs w:val="24"/>
        </w:rPr>
        <w:t xml:space="preserve"> runs the </w:t>
      </w:r>
      <w:r w:rsidR="00463FE1" w:rsidRPr="00F53821">
        <w:rPr>
          <w:rFonts w:ascii="Times New Roman" w:eastAsia="Times New Roman" w:hAnsi="Times New Roman" w:cs="Times New Roman"/>
          <w:sz w:val="24"/>
          <w:szCs w:val="24"/>
        </w:rPr>
        <w:t>South Texas Family Residential Center</w:t>
      </w:r>
      <w:r w:rsidRPr="00F53821">
        <w:rPr>
          <w:rFonts w:ascii="Times New Roman" w:eastAsia="Times New Roman" w:hAnsi="Times New Roman" w:cs="Times New Roman"/>
          <w:sz w:val="24"/>
          <w:szCs w:val="24"/>
        </w:rPr>
        <w:t xml:space="preserve">. Formerly Corrections Corporation of America, </w:t>
      </w:r>
      <w:proofErr w:type="spellStart"/>
      <w:r w:rsidRPr="00F53821">
        <w:rPr>
          <w:rFonts w:ascii="Times New Roman" w:eastAsia="Times New Roman" w:hAnsi="Times New Roman" w:cs="Times New Roman"/>
          <w:sz w:val="24"/>
          <w:szCs w:val="24"/>
        </w:rPr>
        <w:t>CoreCivic</w:t>
      </w:r>
      <w:proofErr w:type="spellEnd"/>
      <w:r w:rsidRPr="00F53821">
        <w:rPr>
          <w:rFonts w:ascii="Times New Roman" w:eastAsia="Times New Roman" w:hAnsi="Times New Roman" w:cs="Times New Roman"/>
          <w:sz w:val="24"/>
          <w:szCs w:val="24"/>
        </w:rPr>
        <w:t xml:space="preserve"> is </w:t>
      </w:r>
      <w:hyperlink r:id="rId16">
        <w:r w:rsidR="00EE5A24" w:rsidRPr="00F53821">
          <w:rPr>
            <w:rFonts w:ascii="Times New Roman" w:eastAsia="Times New Roman" w:hAnsi="Times New Roman" w:cs="Times New Roman"/>
            <w:color w:val="1155CC"/>
            <w:sz w:val="24"/>
            <w:szCs w:val="24"/>
            <w:u w:val="single"/>
          </w:rPr>
          <w:t>a for-profit prison company that has shifted towards immigration detention</w:t>
        </w:r>
      </w:hyperlink>
      <w:r w:rsidRPr="00F53821">
        <w:rPr>
          <w:rFonts w:ascii="Times New Roman" w:eastAsia="Times New Roman" w:hAnsi="Times New Roman" w:cs="Times New Roman"/>
          <w:sz w:val="24"/>
          <w:szCs w:val="24"/>
        </w:rPr>
        <w:t xml:space="preserve"> with</w:t>
      </w:r>
      <w:r w:rsidR="00806002" w:rsidRPr="00F53821">
        <w:rPr>
          <w:rFonts w:ascii="Times New Roman" w:eastAsia="Times New Roman" w:hAnsi="Times New Roman" w:cs="Times New Roman"/>
          <w:sz w:val="24"/>
          <w:szCs w:val="24"/>
        </w:rPr>
        <w:t xml:space="preserve"> the</w:t>
      </w:r>
      <w:r w:rsidRPr="00F53821">
        <w:rPr>
          <w:rFonts w:ascii="Times New Roman" w:eastAsia="Times New Roman" w:hAnsi="Times New Roman" w:cs="Times New Roman"/>
          <w:sz w:val="24"/>
          <w:szCs w:val="24"/>
        </w:rPr>
        <w:t xml:space="preserve"> </w:t>
      </w:r>
      <w:r w:rsidR="00806002" w:rsidRPr="00F53821">
        <w:rPr>
          <w:rFonts w:ascii="Times New Roman" w:eastAsia="Times New Roman" w:hAnsi="Times New Roman" w:cs="Times New Roman"/>
          <w:sz w:val="24"/>
          <w:szCs w:val="24"/>
        </w:rPr>
        <w:t>United States Immigration and Customs Enforcement (</w:t>
      </w:r>
      <w:r w:rsidRPr="00F53821">
        <w:rPr>
          <w:rFonts w:ascii="Times New Roman" w:eastAsia="Times New Roman" w:hAnsi="Times New Roman" w:cs="Times New Roman"/>
          <w:sz w:val="24"/>
          <w:szCs w:val="24"/>
        </w:rPr>
        <w:t>ICE</w:t>
      </w:r>
      <w:r w:rsidR="00806002" w:rsidRPr="00F53821">
        <w:rPr>
          <w:rFonts w:ascii="Times New Roman" w:eastAsia="Times New Roman" w:hAnsi="Times New Roman" w:cs="Times New Roman"/>
          <w:sz w:val="24"/>
          <w:szCs w:val="24"/>
        </w:rPr>
        <w:t>)</w:t>
      </w:r>
      <w:r w:rsidRPr="00F53821">
        <w:rPr>
          <w:rFonts w:ascii="Times New Roman" w:eastAsia="Times New Roman" w:hAnsi="Times New Roman" w:cs="Times New Roman"/>
          <w:sz w:val="24"/>
          <w:szCs w:val="24"/>
        </w:rPr>
        <w:t xml:space="preserve"> as its largest customer. In 2021, the </w:t>
      </w:r>
      <w:hyperlink r:id="rId17" w:history="1">
        <w:r w:rsidR="00EE5A24" w:rsidRPr="00F53821">
          <w:rPr>
            <w:rStyle w:val="Hyperlink"/>
            <w:rFonts w:ascii="Times New Roman" w:eastAsia="Times New Roman" w:hAnsi="Times New Roman" w:cs="Times New Roman"/>
            <w:sz w:val="24"/>
            <w:szCs w:val="24"/>
          </w:rPr>
          <w:t>Biden administration closed the facility’s doors</w:t>
        </w:r>
      </w:hyperlink>
      <w:r w:rsidRPr="00F53821">
        <w:rPr>
          <w:rFonts w:ascii="Times New Roman" w:eastAsia="Times New Roman" w:hAnsi="Times New Roman" w:cs="Times New Roman"/>
          <w:sz w:val="24"/>
          <w:szCs w:val="24"/>
        </w:rPr>
        <w:t xml:space="preserve">. The Trump administration </w:t>
      </w:r>
      <w:hyperlink r:id="rId18">
        <w:r w:rsidR="00EE5A24" w:rsidRPr="00F53821">
          <w:rPr>
            <w:rFonts w:ascii="Times New Roman" w:eastAsia="Times New Roman" w:hAnsi="Times New Roman" w:cs="Times New Roman"/>
            <w:color w:val="1155CC"/>
            <w:sz w:val="24"/>
            <w:szCs w:val="24"/>
            <w:u w:val="single"/>
          </w:rPr>
          <w:t>reopened</w:t>
        </w:r>
      </w:hyperlink>
      <w:r w:rsidRPr="00F53821">
        <w:rPr>
          <w:rFonts w:ascii="Times New Roman" w:eastAsia="Times New Roman" w:hAnsi="Times New Roman" w:cs="Times New Roman"/>
          <w:sz w:val="24"/>
          <w:szCs w:val="24"/>
        </w:rPr>
        <w:t xml:space="preserve"> its doors in 2025. </w:t>
      </w:r>
    </w:p>
    <w:p w14:paraId="00000006" w14:textId="122C96ED"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lastRenderedPageBreak/>
        <w:t>The new administration</w:t>
      </w:r>
      <w:r w:rsidR="00B318FF" w:rsidRPr="00F53821">
        <w:rPr>
          <w:rFonts w:ascii="Times New Roman" w:eastAsia="Times New Roman" w:hAnsi="Times New Roman" w:cs="Times New Roman"/>
          <w:sz w:val="24"/>
          <w:szCs w:val="24"/>
        </w:rPr>
        <w:t xml:space="preserve"> has enforced</w:t>
      </w:r>
      <w:r w:rsidRPr="00F53821">
        <w:rPr>
          <w:rFonts w:ascii="Times New Roman" w:eastAsia="Times New Roman" w:hAnsi="Times New Roman" w:cs="Times New Roman"/>
          <w:sz w:val="24"/>
          <w:szCs w:val="24"/>
        </w:rPr>
        <w:t xml:space="preserve"> an alarming detention strategy geared towards facilitating the deportation of children and parents. After the Trump administration reinitiated family detention, over </w:t>
      </w:r>
      <w:hyperlink r:id="rId19">
        <w:r w:rsidR="00EE5A24" w:rsidRPr="00F53821">
          <w:rPr>
            <w:rFonts w:ascii="Times New Roman" w:eastAsia="Times New Roman" w:hAnsi="Times New Roman" w:cs="Times New Roman"/>
            <w:color w:val="1155CC"/>
            <w:sz w:val="24"/>
            <w:szCs w:val="24"/>
            <w:u w:val="single"/>
          </w:rPr>
          <w:t>1,300 children have been held for longer than the legal limit of 20 days</w:t>
        </w:r>
      </w:hyperlink>
      <w:r w:rsidRPr="00F53821">
        <w:rPr>
          <w:rFonts w:ascii="Times New Roman" w:eastAsia="Times New Roman" w:hAnsi="Times New Roman" w:cs="Times New Roman"/>
          <w:sz w:val="24"/>
          <w:szCs w:val="24"/>
        </w:rPr>
        <w:t xml:space="preserve"> by December 2025.  The administration is holding families for extended periods with the aim of deporting them straight from detention and to pressure self-deportation.</w:t>
      </w:r>
    </w:p>
    <w:p w14:paraId="00000007" w14:textId="49CFD1AC" w:rsidR="00EE5A24" w:rsidRPr="00F53821" w:rsidRDefault="00000000" w:rsidP="00632D35">
      <w:pPr>
        <w:spacing w:line="480" w:lineRule="auto"/>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ab/>
        <w:t xml:space="preserve">This is not the Trump administration's first instance of </w:t>
      </w:r>
      <w:hyperlink r:id="rId20">
        <w:r w:rsidR="00EE5A24" w:rsidRPr="00F53821">
          <w:rPr>
            <w:rFonts w:ascii="Times New Roman" w:eastAsia="Times New Roman" w:hAnsi="Times New Roman" w:cs="Times New Roman"/>
            <w:color w:val="1155CC"/>
            <w:sz w:val="24"/>
            <w:szCs w:val="24"/>
            <w:u w:val="single"/>
          </w:rPr>
          <w:t>egregious treatment of families</w:t>
        </w:r>
      </w:hyperlink>
      <w:r w:rsidRPr="00F53821">
        <w:rPr>
          <w:rFonts w:ascii="Times New Roman" w:eastAsia="Times New Roman" w:hAnsi="Times New Roman" w:cs="Times New Roman"/>
          <w:sz w:val="24"/>
          <w:szCs w:val="24"/>
        </w:rPr>
        <w:t xml:space="preserve">. During President Trump’s first term in office, the administration implemented its “zero tolerance” policy that resulted in at least </w:t>
      </w:r>
      <w:hyperlink r:id="rId21">
        <w:r w:rsidR="00EE5A24" w:rsidRPr="00F53821">
          <w:rPr>
            <w:rFonts w:ascii="Times New Roman" w:eastAsia="Times New Roman" w:hAnsi="Times New Roman" w:cs="Times New Roman"/>
            <w:color w:val="1155CC"/>
            <w:sz w:val="24"/>
            <w:szCs w:val="24"/>
            <w:u w:val="single"/>
          </w:rPr>
          <w:t>2, 737 family separations</w:t>
        </w:r>
      </w:hyperlink>
      <w:r w:rsidRPr="00F53821">
        <w:rPr>
          <w:rFonts w:ascii="Times New Roman" w:eastAsia="Times New Roman" w:hAnsi="Times New Roman" w:cs="Times New Roman"/>
          <w:sz w:val="24"/>
          <w:szCs w:val="24"/>
        </w:rPr>
        <w:t xml:space="preserve">. The policy called for </w:t>
      </w:r>
      <w:hyperlink r:id="rId22" w:history="1">
        <w:r w:rsidR="00EE5A24" w:rsidRPr="00F53821">
          <w:rPr>
            <w:rStyle w:val="Hyperlink"/>
            <w:rFonts w:ascii="Times New Roman" w:eastAsia="Times New Roman" w:hAnsi="Times New Roman" w:cs="Times New Roman"/>
            <w:sz w:val="24"/>
            <w:szCs w:val="24"/>
          </w:rPr>
          <w:t>prosecuting all immigrants who unlawfully crossed</w:t>
        </w:r>
      </w:hyperlink>
      <w:r w:rsidRPr="00F53821">
        <w:rPr>
          <w:rFonts w:ascii="Times New Roman" w:eastAsia="Times New Roman" w:hAnsi="Times New Roman" w:cs="Times New Roman"/>
          <w:sz w:val="24"/>
          <w:szCs w:val="24"/>
        </w:rPr>
        <w:t xml:space="preserve"> into the U</w:t>
      </w:r>
      <w:r w:rsidR="00806002" w:rsidRPr="00F53821">
        <w:rPr>
          <w:rFonts w:ascii="Times New Roman" w:eastAsia="Times New Roman" w:hAnsi="Times New Roman" w:cs="Times New Roman"/>
          <w:sz w:val="24"/>
          <w:szCs w:val="24"/>
        </w:rPr>
        <w:t xml:space="preserve">nited </w:t>
      </w:r>
      <w:r w:rsidRPr="00F53821">
        <w:rPr>
          <w:rFonts w:ascii="Times New Roman" w:eastAsia="Times New Roman" w:hAnsi="Times New Roman" w:cs="Times New Roman"/>
          <w:sz w:val="24"/>
          <w:szCs w:val="24"/>
        </w:rPr>
        <w:t>S</w:t>
      </w:r>
      <w:r w:rsidR="00806002" w:rsidRPr="00F53821">
        <w:rPr>
          <w:rFonts w:ascii="Times New Roman" w:eastAsia="Times New Roman" w:hAnsi="Times New Roman" w:cs="Times New Roman"/>
          <w:sz w:val="24"/>
          <w:szCs w:val="24"/>
        </w:rPr>
        <w:t>tates</w:t>
      </w:r>
      <w:r w:rsidRPr="00F53821">
        <w:rPr>
          <w:rFonts w:ascii="Times New Roman" w:eastAsia="Times New Roman" w:hAnsi="Times New Roman" w:cs="Times New Roman"/>
          <w:sz w:val="24"/>
          <w:szCs w:val="24"/>
        </w:rPr>
        <w:t xml:space="preserve"> and then separating children from parents subject to these prosecution</w:t>
      </w:r>
      <w:r w:rsidR="00806002" w:rsidRPr="00F53821">
        <w:rPr>
          <w:rFonts w:ascii="Times New Roman" w:eastAsia="Times New Roman" w:hAnsi="Times New Roman" w:cs="Times New Roman"/>
          <w:sz w:val="24"/>
          <w:szCs w:val="24"/>
        </w:rPr>
        <w:t>s</w:t>
      </w:r>
      <w:r w:rsidRPr="00F53821">
        <w:rPr>
          <w:rFonts w:ascii="Times New Roman" w:eastAsia="Times New Roman" w:hAnsi="Times New Roman" w:cs="Times New Roman"/>
          <w:sz w:val="24"/>
          <w:szCs w:val="24"/>
        </w:rPr>
        <w:t xml:space="preserve">. The policy aimed at deterring immigration by weaponizing family separation. Like Liam, children under President Trump’s first term became a tool to induce fear. </w:t>
      </w:r>
    </w:p>
    <w:p w14:paraId="00000008" w14:textId="77777777" w:rsidR="00EE5A24" w:rsidRPr="00F53821" w:rsidRDefault="00000000" w:rsidP="00632D35">
      <w:pPr>
        <w:spacing w:line="480" w:lineRule="auto"/>
        <w:jc w:val="both"/>
        <w:rPr>
          <w:rFonts w:ascii="Times New Roman" w:eastAsia="Times New Roman" w:hAnsi="Times New Roman" w:cs="Times New Roman"/>
          <w:b/>
          <w:bCs/>
          <w:sz w:val="24"/>
          <w:szCs w:val="24"/>
          <w:u w:val="single"/>
        </w:rPr>
      </w:pPr>
      <w:r w:rsidRPr="00F53821">
        <w:rPr>
          <w:rFonts w:ascii="Times New Roman" w:eastAsia="Times New Roman" w:hAnsi="Times New Roman" w:cs="Times New Roman"/>
          <w:b/>
          <w:bCs/>
          <w:sz w:val="24"/>
          <w:szCs w:val="24"/>
          <w:u w:val="single"/>
        </w:rPr>
        <w:t xml:space="preserve">The </w:t>
      </w:r>
      <w:r w:rsidRPr="00F53821">
        <w:rPr>
          <w:rFonts w:ascii="Times New Roman" w:eastAsia="Times New Roman" w:hAnsi="Times New Roman" w:cs="Times New Roman"/>
          <w:b/>
          <w:bCs/>
          <w:i/>
          <w:iCs/>
          <w:sz w:val="24"/>
          <w:szCs w:val="24"/>
          <w:u w:val="single"/>
        </w:rPr>
        <w:t xml:space="preserve">Flores </w:t>
      </w:r>
      <w:r w:rsidRPr="00F53821">
        <w:rPr>
          <w:rFonts w:ascii="Times New Roman" w:eastAsia="Times New Roman" w:hAnsi="Times New Roman" w:cs="Times New Roman"/>
          <w:b/>
          <w:bCs/>
          <w:sz w:val="24"/>
          <w:szCs w:val="24"/>
          <w:u w:val="single"/>
        </w:rPr>
        <w:t>Settlement</w:t>
      </w:r>
    </w:p>
    <w:p w14:paraId="00000009" w14:textId="07730EDE"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 xml:space="preserve">The Trump administration’s family separation policy </w:t>
      </w:r>
      <w:hyperlink r:id="rId23">
        <w:r w:rsidR="00EE5A24" w:rsidRPr="00F53821">
          <w:rPr>
            <w:rFonts w:ascii="Times New Roman" w:eastAsia="Times New Roman" w:hAnsi="Times New Roman" w:cs="Times New Roman"/>
            <w:color w:val="1155CC"/>
            <w:sz w:val="24"/>
            <w:szCs w:val="24"/>
            <w:u w:val="single"/>
          </w:rPr>
          <w:t>did not prove invincible</w:t>
        </w:r>
      </w:hyperlink>
      <w:r w:rsidRPr="00F53821">
        <w:rPr>
          <w:rFonts w:ascii="Times New Roman" w:eastAsia="Times New Roman" w:hAnsi="Times New Roman" w:cs="Times New Roman"/>
          <w:sz w:val="24"/>
          <w:szCs w:val="24"/>
        </w:rPr>
        <w:t xml:space="preserve">. In </w:t>
      </w:r>
      <w:hyperlink r:id="rId24">
        <w:r w:rsidR="00EE5A24" w:rsidRPr="00F53821">
          <w:rPr>
            <w:rFonts w:ascii="Times New Roman" w:eastAsia="Times New Roman" w:hAnsi="Times New Roman" w:cs="Times New Roman"/>
            <w:i/>
            <w:iCs/>
            <w:color w:val="1155CC"/>
            <w:sz w:val="24"/>
            <w:szCs w:val="24"/>
            <w:u w:val="single"/>
          </w:rPr>
          <w:t>Ms. L. v. U.S. Immigration and Customs Enforcement</w:t>
        </w:r>
      </w:hyperlink>
      <w:r w:rsidRPr="00F53821">
        <w:rPr>
          <w:rFonts w:ascii="Times New Roman" w:eastAsia="Times New Roman" w:hAnsi="Times New Roman" w:cs="Times New Roman"/>
          <w:sz w:val="24"/>
          <w:szCs w:val="24"/>
        </w:rPr>
        <w:t xml:space="preserve">, the United States District Court for the Southern District of California issued a </w:t>
      </w:r>
      <w:hyperlink r:id="rId25">
        <w:r w:rsidR="00EE5A24" w:rsidRPr="00F53821">
          <w:rPr>
            <w:rFonts w:ascii="Times New Roman" w:eastAsia="Times New Roman" w:hAnsi="Times New Roman" w:cs="Times New Roman"/>
            <w:color w:val="1155CC"/>
            <w:sz w:val="24"/>
            <w:szCs w:val="24"/>
            <w:u w:val="single"/>
          </w:rPr>
          <w:t>preliminary injunction</w:t>
        </w:r>
      </w:hyperlink>
      <w:r w:rsidRPr="00F53821">
        <w:rPr>
          <w:rFonts w:ascii="Times New Roman" w:eastAsia="Times New Roman" w:hAnsi="Times New Roman" w:cs="Times New Roman"/>
          <w:sz w:val="24"/>
          <w:szCs w:val="24"/>
        </w:rPr>
        <w:t xml:space="preserve"> requiring reunification of families</w:t>
      </w:r>
      <w:r w:rsidR="00806002" w:rsidRPr="00F53821">
        <w:rPr>
          <w:rFonts w:ascii="Times New Roman" w:eastAsia="Times New Roman" w:hAnsi="Times New Roman" w:cs="Times New Roman"/>
          <w:sz w:val="24"/>
          <w:szCs w:val="24"/>
        </w:rPr>
        <w:t>,</w:t>
      </w:r>
      <w:r w:rsidRPr="00F53821">
        <w:rPr>
          <w:rFonts w:ascii="Times New Roman" w:eastAsia="Times New Roman" w:hAnsi="Times New Roman" w:cs="Times New Roman"/>
          <w:sz w:val="24"/>
          <w:szCs w:val="24"/>
        </w:rPr>
        <w:t xml:space="preserve"> holding that the “zero tolerance” policy violated due process rights. Specifically, the government could not remove children from</w:t>
      </w:r>
      <w:r w:rsidR="00806002" w:rsidRPr="00F53821">
        <w:rPr>
          <w:rFonts w:ascii="Times New Roman" w:eastAsia="Times New Roman" w:hAnsi="Times New Roman" w:cs="Times New Roman"/>
          <w:sz w:val="24"/>
          <w:szCs w:val="24"/>
        </w:rPr>
        <w:t xml:space="preserve"> their</w:t>
      </w:r>
      <w:r w:rsidRPr="00F53821">
        <w:rPr>
          <w:rFonts w:ascii="Times New Roman" w:eastAsia="Times New Roman" w:hAnsi="Times New Roman" w:cs="Times New Roman"/>
          <w:sz w:val="24"/>
          <w:szCs w:val="24"/>
        </w:rPr>
        <w:t xml:space="preserve"> parents without </w:t>
      </w:r>
      <w:r w:rsidR="00806002" w:rsidRPr="00F53821">
        <w:rPr>
          <w:rFonts w:ascii="Times New Roman" w:eastAsia="Times New Roman" w:hAnsi="Times New Roman" w:cs="Times New Roman"/>
          <w:sz w:val="24"/>
          <w:szCs w:val="24"/>
        </w:rPr>
        <w:t xml:space="preserve">the </w:t>
      </w:r>
      <w:r w:rsidRPr="00F53821">
        <w:rPr>
          <w:rFonts w:ascii="Times New Roman" w:eastAsia="Times New Roman" w:hAnsi="Times New Roman" w:cs="Times New Roman"/>
          <w:sz w:val="24"/>
          <w:szCs w:val="24"/>
        </w:rPr>
        <w:t>parents being determined unfit by an immigration judge.</w:t>
      </w:r>
    </w:p>
    <w:p w14:paraId="0000000A" w14:textId="2D850979"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 xml:space="preserve">Another legal challenge loomed in the background of Trump’s “zero tolerance” detention strategy. In 1997, the federal government settled </w:t>
      </w:r>
      <w:hyperlink r:id="rId26">
        <w:r w:rsidR="00EE5A24" w:rsidRPr="00F53821">
          <w:rPr>
            <w:rFonts w:ascii="Times New Roman" w:eastAsia="Times New Roman" w:hAnsi="Times New Roman" w:cs="Times New Roman"/>
            <w:color w:val="1155CC"/>
            <w:sz w:val="24"/>
            <w:szCs w:val="24"/>
            <w:u w:val="single"/>
          </w:rPr>
          <w:t>a class action</w:t>
        </w:r>
      </w:hyperlink>
      <w:r w:rsidRPr="00F53821">
        <w:rPr>
          <w:rFonts w:ascii="Times New Roman" w:eastAsia="Times New Roman" w:hAnsi="Times New Roman" w:cs="Times New Roman"/>
          <w:sz w:val="24"/>
          <w:szCs w:val="24"/>
        </w:rPr>
        <w:t xml:space="preserve"> on behalf of immigrant youth requiring detained children to be housed in facilities meeting certain standards. </w:t>
      </w:r>
      <w:hyperlink r:id="rId27">
        <w:r w:rsidR="00EE5A24" w:rsidRPr="00F53821">
          <w:rPr>
            <w:rFonts w:ascii="Times New Roman" w:eastAsia="Times New Roman" w:hAnsi="Times New Roman" w:cs="Times New Roman"/>
            <w:i/>
            <w:iCs/>
            <w:color w:val="1155CC"/>
            <w:sz w:val="24"/>
            <w:szCs w:val="24"/>
            <w:u w:val="single"/>
          </w:rPr>
          <w:t>Flores</w:t>
        </w:r>
      </w:hyperlink>
      <w:hyperlink r:id="rId28">
        <w:r w:rsidR="00EE5A24" w:rsidRPr="00F53821">
          <w:rPr>
            <w:rFonts w:ascii="Times New Roman" w:eastAsia="Times New Roman" w:hAnsi="Times New Roman" w:cs="Times New Roman"/>
            <w:color w:val="1155CC"/>
            <w:sz w:val="24"/>
            <w:szCs w:val="24"/>
            <w:u w:val="single"/>
          </w:rPr>
          <w:t xml:space="preserve"> led to the 20-day limit for holding children and established other protections.</w:t>
        </w:r>
      </w:hyperlink>
      <w:r w:rsidRPr="00F53821">
        <w:rPr>
          <w:rFonts w:ascii="Times New Roman" w:eastAsia="Times New Roman" w:hAnsi="Times New Roman" w:cs="Times New Roman"/>
          <w:sz w:val="24"/>
          <w:szCs w:val="24"/>
        </w:rPr>
        <w:t xml:space="preserve"> The settlement requires </w:t>
      </w:r>
      <w:r w:rsidRPr="00F53821">
        <w:rPr>
          <w:rFonts w:ascii="Times New Roman" w:eastAsia="Times New Roman" w:hAnsi="Times New Roman" w:cs="Times New Roman"/>
          <w:sz w:val="24"/>
          <w:szCs w:val="24"/>
        </w:rPr>
        <w:lastRenderedPageBreak/>
        <w:t xml:space="preserve">children’s </w:t>
      </w:r>
      <w:hyperlink r:id="rId29">
        <w:r w:rsidR="00EE5A24" w:rsidRPr="00F53821">
          <w:rPr>
            <w:rFonts w:ascii="Times New Roman" w:eastAsia="Times New Roman" w:hAnsi="Times New Roman" w:cs="Times New Roman"/>
            <w:color w:val="1155CC"/>
            <w:sz w:val="24"/>
            <w:szCs w:val="24"/>
            <w:u w:val="single"/>
          </w:rPr>
          <w:t>prompt release from facilities</w:t>
        </w:r>
      </w:hyperlink>
      <w:r w:rsidRPr="00F53821">
        <w:rPr>
          <w:rFonts w:ascii="Times New Roman" w:eastAsia="Times New Roman" w:hAnsi="Times New Roman" w:cs="Times New Roman"/>
          <w:sz w:val="24"/>
          <w:szCs w:val="24"/>
        </w:rPr>
        <w:t xml:space="preserve"> and placement in the least restrictive facilities. Additionally, the federal government must ensure facilities are </w:t>
      </w:r>
      <w:hyperlink r:id="rId30">
        <w:r w:rsidR="00EE5A24" w:rsidRPr="00F53821">
          <w:rPr>
            <w:rFonts w:ascii="Times New Roman" w:eastAsia="Times New Roman" w:hAnsi="Times New Roman" w:cs="Times New Roman"/>
            <w:color w:val="1155CC"/>
            <w:sz w:val="24"/>
            <w:szCs w:val="24"/>
            <w:u w:val="single"/>
          </w:rPr>
          <w:t>safe and sanitary</w:t>
        </w:r>
      </w:hyperlink>
      <w:r w:rsidRPr="00F53821">
        <w:rPr>
          <w:rFonts w:ascii="Times New Roman" w:eastAsia="Times New Roman" w:hAnsi="Times New Roman" w:cs="Times New Roman"/>
          <w:sz w:val="24"/>
          <w:szCs w:val="24"/>
        </w:rPr>
        <w:t xml:space="preserve"> and </w:t>
      </w:r>
      <w:hyperlink r:id="rId31" w:anchor=":~:text=The%20Flores%20Settlement%20requires%20the%20government%20to%3A&amp;text=Detain%20minors%20in%20licensed%20facilities%20designed%20for%20their%20care.&amp;text=Provide%20access%20to%20essential%20services,%2C%20education%2C%20and%20family%20reunification.&amp;text=Promptly%20release%20minors%20to%20family%20members%20or%20other%20qualified%20custodians%20whenever%20possible.">
        <w:r w:rsidR="00EE5A24" w:rsidRPr="00F53821">
          <w:rPr>
            <w:rFonts w:ascii="Times New Roman" w:eastAsia="Times New Roman" w:hAnsi="Times New Roman" w:cs="Times New Roman"/>
            <w:color w:val="1155CC"/>
            <w:sz w:val="24"/>
            <w:szCs w:val="24"/>
            <w:u w:val="single"/>
          </w:rPr>
          <w:t>licensed to care for children</w:t>
        </w:r>
      </w:hyperlink>
      <w:r w:rsidRPr="00F53821">
        <w:rPr>
          <w:rFonts w:ascii="Times New Roman" w:eastAsia="Times New Roman" w:hAnsi="Times New Roman" w:cs="Times New Roman"/>
          <w:sz w:val="24"/>
          <w:szCs w:val="24"/>
        </w:rPr>
        <w:t xml:space="preserve">. The facilities are also required to </w:t>
      </w:r>
      <w:hyperlink r:id="rId32">
        <w:r w:rsidR="00EE5A24" w:rsidRPr="00F53821">
          <w:rPr>
            <w:rFonts w:ascii="Times New Roman" w:eastAsia="Times New Roman" w:hAnsi="Times New Roman" w:cs="Times New Roman"/>
            <w:color w:val="1155CC"/>
            <w:sz w:val="24"/>
            <w:szCs w:val="24"/>
            <w:u w:val="single"/>
          </w:rPr>
          <w:t>provide access to drinking water and food, as well as medical assistance</w:t>
        </w:r>
      </w:hyperlink>
      <w:r w:rsidRPr="00F53821">
        <w:rPr>
          <w:rFonts w:ascii="Times New Roman" w:eastAsia="Times New Roman" w:hAnsi="Times New Roman" w:cs="Times New Roman"/>
          <w:sz w:val="24"/>
          <w:szCs w:val="24"/>
        </w:rPr>
        <w:t xml:space="preserve">. Further, facilities cannot place children with </w:t>
      </w:r>
      <w:hyperlink r:id="rId33">
        <w:r w:rsidR="00EE5A24" w:rsidRPr="00F53821">
          <w:rPr>
            <w:rFonts w:ascii="Times New Roman" w:eastAsia="Times New Roman" w:hAnsi="Times New Roman" w:cs="Times New Roman"/>
            <w:color w:val="1155CC"/>
            <w:sz w:val="24"/>
            <w:szCs w:val="24"/>
            <w:u w:val="single"/>
          </w:rPr>
          <w:t>unrelated adults for more than 24 hours</w:t>
        </w:r>
      </w:hyperlink>
      <w:r w:rsidRPr="00F53821">
        <w:rPr>
          <w:rFonts w:ascii="Times New Roman" w:eastAsia="Times New Roman" w:hAnsi="Times New Roman" w:cs="Times New Roman"/>
          <w:sz w:val="24"/>
          <w:szCs w:val="24"/>
        </w:rPr>
        <w:t xml:space="preserve">. The settlement also included a policy in favor of </w:t>
      </w:r>
      <w:hyperlink r:id="rId34" w:anchor=":~:text=The%20Flores%20Settlement%20requires%20the%20government%20to%3A&amp;text=Detain%20minors%20in%20licensed%20facilities%20designed%20for%20their%20care.&amp;text=Provide%20access%20to%20essential%20services,%2C%20education%2C%20and%20family%20reunification.&amp;text=Promptly%20release%20minors%20to%20family%20members%20or%20other%20qualified%20custodians%20whenever%20possible.">
        <w:r w:rsidR="00EE5A24" w:rsidRPr="00F53821">
          <w:rPr>
            <w:rFonts w:ascii="Times New Roman" w:eastAsia="Times New Roman" w:hAnsi="Times New Roman" w:cs="Times New Roman"/>
            <w:color w:val="1155CC"/>
            <w:sz w:val="24"/>
            <w:szCs w:val="24"/>
            <w:u w:val="single"/>
          </w:rPr>
          <w:t>family reunification and access to education</w:t>
        </w:r>
      </w:hyperlink>
      <w:r w:rsidRPr="00F53821">
        <w:rPr>
          <w:rFonts w:ascii="Times New Roman" w:eastAsia="Times New Roman" w:hAnsi="Times New Roman" w:cs="Times New Roman"/>
          <w:sz w:val="24"/>
          <w:szCs w:val="24"/>
        </w:rPr>
        <w:t>.</w:t>
      </w:r>
    </w:p>
    <w:p w14:paraId="0000000B" w14:textId="7539DA03"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 xml:space="preserve">Following </w:t>
      </w:r>
      <w:r w:rsidRPr="00F53821">
        <w:rPr>
          <w:rFonts w:ascii="Times New Roman" w:eastAsia="Times New Roman" w:hAnsi="Times New Roman" w:cs="Times New Roman"/>
          <w:i/>
          <w:iCs/>
          <w:sz w:val="24"/>
          <w:szCs w:val="24"/>
        </w:rPr>
        <w:t>Ms. L</w:t>
      </w:r>
      <w:r w:rsidRPr="00F53821">
        <w:rPr>
          <w:rFonts w:ascii="Times New Roman" w:eastAsia="Times New Roman" w:hAnsi="Times New Roman" w:cs="Times New Roman"/>
          <w:sz w:val="24"/>
          <w:szCs w:val="24"/>
        </w:rPr>
        <w:t xml:space="preserve">, in 2019, the Trump administration sought to eliminate the 20-day limit on detaining children and alter licensure requirements by </w:t>
      </w:r>
      <w:hyperlink r:id="rId35">
        <w:r w:rsidR="00EE5A24" w:rsidRPr="00F53821">
          <w:rPr>
            <w:rFonts w:ascii="Times New Roman" w:eastAsia="Times New Roman" w:hAnsi="Times New Roman" w:cs="Times New Roman"/>
            <w:color w:val="1155CC"/>
            <w:sz w:val="24"/>
            <w:szCs w:val="24"/>
            <w:u w:val="single"/>
          </w:rPr>
          <w:t xml:space="preserve">replacing the long-established </w:t>
        </w:r>
      </w:hyperlink>
      <w:hyperlink r:id="rId36">
        <w:r w:rsidR="00EE5A24" w:rsidRPr="00F53821">
          <w:rPr>
            <w:rFonts w:ascii="Times New Roman" w:eastAsia="Times New Roman" w:hAnsi="Times New Roman" w:cs="Times New Roman"/>
            <w:i/>
            <w:iCs/>
            <w:color w:val="1155CC"/>
            <w:sz w:val="24"/>
            <w:szCs w:val="24"/>
            <w:u w:val="single"/>
          </w:rPr>
          <w:t>Flores</w:t>
        </w:r>
      </w:hyperlink>
      <w:hyperlink r:id="rId37">
        <w:r w:rsidR="00EE5A24" w:rsidRPr="00F53821">
          <w:rPr>
            <w:rFonts w:ascii="Times New Roman" w:eastAsia="Times New Roman" w:hAnsi="Times New Roman" w:cs="Times New Roman"/>
            <w:color w:val="1155CC"/>
            <w:sz w:val="24"/>
            <w:szCs w:val="24"/>
            <w:u w:val="single"/>
          </w:rPr>
          <w:t xml:space="preserve"> settlement</w:t>
        </w:r>
      </w:hyperlink>
      <w:r w:rsidRPr="00F53821">
        <w:rPr>
          <w:rFonts w:ascii="Times New Roman" w:eastAsia="Times New Roman" w:hAnsi="Times New Roman" w:cs="Times New Roman"/>
          <w:sz w:val="24"/>
          <w:szCs w:val="24"/>
        </w:rPr>
        <w:t xml:space="preserve">. These efforts </w:t>
      </w:r>
      <w:hyperlink r:id="rId38">
        <w:r w:rsidR="00EE5A24" w:rsidRPr="00F53821">
          <w:rPr>
            <w:rFonts w:ascii="Times New Roman" w:eastAsia="Times New Roman" w:hAnsi="Times New Roman" w:cs="Times New Roman"/>
            <w:color w:val="1155CC"/>
            <w:sz w:val="24"/>
            <w:szCs w:val="24"/>
            <w:u w:val="single"/>
          </w:rPr>
          <w:t>proved unsuccessful</w:t>
        </w:r>
      </w:hyperlink>
      <w:r w:rsidRPr="00F53821">
        <w:rPr>
          <w:rFonts w:ascii="Times New Roman" w:eastAsia="Times New Roman" w:hAnsi="Times New Roman" w:cs="Times New Roman"/>
          <w:sz w:val="24"/>
          <w:szCs w:val="24"/>
        </w:rPr>
        <w:t xml:space="preserve">, and the district court overseeing the </w:t>
      </w:r>
      <w:r w:rsidRPr="00F53821">
        <w:rPr>
          <w:rFonts w:ascii="Times New Roman" w:eastAsia="Times New Roman" w:hAnsi="Times New Roman" w:cs="Times New Roman"/>
          <w:i/>
          <w:iCs/>
          <w:sz w:val="24"/>
          <w:szCs w:val="24"/>
        </w:rPr>
        <w:t>Flores</w:t>
      </w:r>
      <w:r w:rsidRPr="00F53821">
        <w:rPr>
          <w:rFonts w:ascii="Times New Roman" w:eastAsia="Times New Roman" w:hAnsi="Times New Roman" w:cs="Times New Roman"/>
          <w:sz w:val="24"/>
          <w:szCs w:val="24"/>
        </w:rPr>
        <w:t xml:space="preserve"> settlement denied the motion to terminate</w:t>
      </w:r>
      <w:r w:rsidR="00806002" w:rsidRPr="00F53821">
        <w:rPr>
          <w:rFonts w:ascii="Times New Roman" w:eastAsia="Times New Roman" w:hAnsi="Times New Roman" w:cs="Times New Roman"/>
          <w:sz w:val="24"/>
          <w:szCs w:val="24"/>
        </w:rPr>
        <w:t>,</w:t>
      </w:r>
      <w:r w:rsidRPr="00F53821">
        <w:rPr>
          <w:rFonts w:ascii="Times New Roman" w:eastAsia="Times New Roman" w:hAnsi="Times New Roman" w:cs="Times New Roman"/>
          <w:sz w:val="24"/>
          <w:szCs w:val="24"/>
        </w:rPr>
        <w:t xml:space="preserve"> and the </w:t>
      </w:r>
      <w:hyperlink r:id="rId39">
        <w:r w:rsidR="00EE5A24" w:rsidRPr="00F53821">
          <w:rPr>
            <w:rFonts w:ascii="Times New Roman" w:eastAsia="Times New Roman" w:hAnsi="Times New Roman" w:cs="Times New Roman"/>
            <w:color w:val="1155CC"/>
            <w:sz w:val="24"/>
            <w:szCs w:val="24"/>
            <w:u w:val="single"/>
          </w:rPr>
          <w:t>Ninth Circuit upheld the denial</w:t>
        </w:r>
      </w:hyperlink>
      <w:r w:rsidRPr="00F53821">
        <w:rPr>
          <w:rFonts w:ascii="Times New Roman" w:eastAsia="Times New Roman" w:hAnsi="Times New Roman" w:cs="Times New Roman"/>
          <w:sz w:val="24"/>
          <w:szCs w:val="24"/>
        </w:rPr>
        <w:t xml:space="preserve">. Although problematic “zero tolerance” policies continued through </w:t>
      </w:r>
      <w:hyperlink r:id="rId40">
        <w:r w:rsidR="00EE5A24" w:rsidRPr="00F53821">
          <w:rPr>
            <w:rFonts w:ascii="Times New Roman" w:eastAsia="Times New Roman" w:hAnsi="Times New Roman" w:cs="Times New Roman"/>
            <w:color w:val="1155CC"/>
            <w:sz w:val="24"/>
            <w:szCs w:val="24"/>
            <w:u w:val="single"/>
          </w:rPr>
          <w:t>arbitrary determinations of unfitness</w:t>
        </w:r>
      </w:hyperlink>
      <w:r w:rsidRPr="00F53821">
        <w:rPr>
          <w:rFonts w:ascii="Times New Roman" w:eastAsia="Times New Roman" w:hAnsi="Times New Roman" w:cs="Times New Roman"/>
          <w:sz w:val="24"/>
          <w:szCs w:val="24"/>
        </w:rPr>
        <w:t xml:space="preserve"> in immigration court. </w:t>
      </w:r>
    </w:p>
    <w:p w14:paraId="0000000C" w14:textId="5115467A"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i/>
          <w:iCs/>
          <w:sz w:val="24"/>
          <w:szCs w:val="24"/>
        </w:rPr>
        <w:t>Flores</w:t>
      </w:r>
      <w:r w:rsidRPr="00F53821">
        <w:rPr>
          <w:rFonts w:ascii="Times New Roman" w:eastAsia="Times New Roman" w:hAnsi="Times New Roman" w:cs="Times New Roman"/>
          <w:sz w:val="24"/>
          <w:szCs w:val="24"/>
        </w:rPr>
        <w:t xml:space="preserve"> is under attack again, under President Trump’s second term. On May 22, 2025, the administration </w:t>
      </w:r>
      <w:hyperlink r:id="rId41">
        <w:r w:rsidR="00EE5A24" w:rsidRPr="00F53821">
          <w:rPr>
            <w:rFonts w:ascii="Times New Roman" w:eastAsia="Times New Roman" w:hAnsi="Times New Roman" w:cs="Times New Roman"/>
            <w:color w:val="1155CC"/>
            <w:sz w:val="24"/>
            <w:szCs w:val="24"/>
            <w:u w:val="single"/>
          </w:rPr>
          <w:t>moved to terminate</w:t>
        </w:r>
      </w:hyperlink>
      <w:r w:rsidRPr="00F53821">
        <w:rPr>
          <w:rFonts w:ascii="Times New Roman" w:eastAsia="Times New Roman" w:hAnsi="Times New Roman" w:cs="Times New Roman"/>
          <w:sz w:val="24"/>
          <w:szCs w:val="24"/>
        </w:rPr>
        <w:t xml:space="preserve"> the </w:t>
      </w:r>
      <w:r w:rsidRPr="00F53821">
        <w:rPr>
          <w:rFonts w:ascii="Times New Roman" w:eastAsia="Times New Roman" w:hAnsi="Times New Roman" w:cs="Times New Roman"/>
          <w:i/>
          <w:iCs/>
          <w:sz w:val="24"/>
          <w:szCs w:val="24"/>
        </w:rPr>
        <w:t>Flores</w:t>
      </w:r>
      <w:r w:rsidRPr="00F53821">
        <w:rPr>
          <w:rFonts w:ascii="Times New Roman" w:eastAsia="Times New Roman" w:hAnsi="Times New Roman" w:cs="Times New Roman"/>
          <w:sz w:val="24"/>
          <w:szCs w:val="24"/>
        </w:rPr>
        <w:t xml:space="preserve"> settlement. The government argued </w:t>
      </w:r>
      <w:r w:rsidR="002D5512" w:rsidRPr="00F53821">
        <w:rPr>
          <w:rFonts w:ascii="Times New Roman" w:eastAsia="Times New Roman" w:hAnsi="Times New Roman" w:cs="Times New Roman"/>
          <w:sz w:val="24"/>
          <w:szCs w:val="24"/>
        </w:rPr>
        <w:t xml:space="preserve">that </w:t>
      </w:r>
      <w:r w:rsidRPr="00F53821">
        <w:rPr>
          <w:rFonts w:ascii="Times New Roman" w:eastAsia="Times New Roman" w:hAnsi="Times New Roman" w:cs="Times New Roman"/>
          <w:sz w:val="24"/>
          <w:szCs w:val="24"/>
        </w:rPr>
        <w:t xml:space="preserve">changed circumstances, Supreme Court precedent against long-term decrees and federal district courts issuing </w:t>
      </w:r>
      <w:hyperlink r:id="rId42">
        <w:r w:rsidR="002D5512" w:rsidRPr="00F53821">
          <w:rPr>
            <w:rFonts w:ascii="Times New Roman" w:eastAsia="Times New Roman" w:hAnsi="Times New Roman" w:cs="Times New Roman"/>
            <w:color w:val="1155CC"/>
            <w:sz w:val="24"/>
            <w:szCs w:val="24"/>
            <w:u w:val="single"/>
          </w:rPr>
          <w:t>class wide</w:t>
        </w:r>
        <w:r w:rsidRPr="00F53821">
          <w:rPr>
            <w:rFonts w:ascii="Times New Roman" w:eastAsia="Times New Roman" w:hAnsi="Times New Roman" w:cs="Times New Roman"/>
            <w:color w:val="1155CC"/>
            <w:sz w:val="24"/>
            <w:szCs w:val="24"/>
            <w:u w:val="single"/>
          </w:rPr>
          <w:t xml:space="preserve"> injunctive relief for detainees</w:t>
        </w:r>
      </w:hyperlink>
      <w:r w:rsidRPr="00F53821">
        <w:rPr>
          <w:rFonts w:ascii="Times New Roman" w:eastAsia="Times New Roman" w:hAnsi="Times New Roman" w:cs="Times New Roman"/>
          <w:sz w:val="24"/>
          <w:szCs w:val="24"/>
        </w:rPr>
        <w:t xml:space="preserve">, equity and public interest considerations, and laws governing </w:t>
      </w:r>
      <w:hyperlink r:id="rId43">
        <w:r w:rsidR="00EE5A24" w:rsidRPr="00F53821">
          <w:rPr>
            <w:rFonts w:ascii="Times New Roman" w:eastAsia="Times New Roman" w:hAnsi="Times New Roman" w:cs="Times New Roman"/>
            <w:color w:val="1155CC"/>
            <w:sz w:val="24"/>
            <w:szCs w:val="24"/>
            <w:u w:val="single"/>
          </w:rPr>
          <w:t>judicial review of orders of removal</w:t>
        </w:r>
      </w:hyperlink>
      <w:r w:rsidRPr="00F53821">
        <w:rPr>
          <w:rFonts w:ascii="Times New Roman" w:eastAsia="Times New Roman" w:hAnsi="Times New Roman" w:cs="Times New Roman"/>
          <w:sz w:val="24"/>
          <w:szCs w:val="24"/>
        </w:rPr>
        <w:t xml:space="preserve"> called for ending the settlement. The district court judge who ha</w:t>
      </w:r>
      <w:r w:rsidR="002D5512" w:rsidRPr="00F53821">
        <w:rPr>
          <w:rFonts w:ascii="Times New Roman" w:eastAsia="Times New Roman" w:hAnsi="Times New Roman" w:cs="Times New Roman"/>
          <w:sz w:val="24"/>
          <w:szCs w:val="24"/>
        </w:rPr>
        <w:t>d</w:t>
      </w:r>
      <w:r w:rsidRPr="00F53821">
        <w:rPr>
          <w:rFonts w:ascii="Times New Roman" w:eastAsia="Times New Roman" w:hAnsi="Times New Roman" w:cs="Times New Roman"/>
          <w:sz w:val="24"/>
          <w:szCs w:val="24"/>
        </w:rPr>
        <w:t xml:space="preserve"> overseen the Flores settlement </w:t>
      </w:r>
      <w:hyperlink r:id="rId44">
        <w:r w:rsidR="00EE5A24" w:rsidRPr="00F53821">
          <w:rPr>
            <w:rFonts w:ascii="Times New Roman" w:eastAsia="Times New Roman" w:hAnsi="Times New Roman" w:cs="Times New Roman"/>
            <w:color w:val="1155CC"/>
            <w:sz w:val="24"/>
            <w:szCs w:val="24"/>
            <w:u w:val="single"/>
          </w:rPr>
          <w:t>denied the motion to terminate</w:t>
        </w:r>
      </w:hyperlink>
      <w:r w:rsidRPr="00F53821">
        <w:rPr>
          <w:rFonts w:ascii="Times New Roman" w:eastAsia="Times New Roman" w:hAnsi="Times New Roman" w:cs="Times New Roman"/>
          <w:sz w:val="24"/>
          <w:szCs w:val="24"/>
        </w:rPr>
        <w:t xml:space="preserve">. The Trump administration </w:t>
      </w:r>
      <w:hyperlink r:id="rId45">
        <w:r w:rsidR="00EE5A24" w:rsidRPr="00F53821">
          <w:rPr>
            <w:rFonts w:ascii="Times New Roman" w:eastAsia="Times New Roman" w:hAnsi="Times New Roman" w:cs="Times New Roman"/>
            <w:color w:val="1155CC"/>
            <w:sz w:val="24"/>
            <w:szCs w:val="24"/>
            <w:u w:val="single"/>
          </w:rPr>
          <w:t>appealed to the Ninth Circuit</w:t>
        </w:r>
      </w:hyperlink>
      <w:r w:rsidRPr="00F53821">
        <w:rPr>
          <w:rFonts w:ascii="Times New Roman" w:eastAsia="Times New Roman" w:hAnsi="Times New Roman" w:cs="Times New Roman"/>
          <w:sz w:val="24"/>
          <w:szCs w:val="24"/>
        </w:rPr>
        <w:t xml:space="preserve"> on December 22, 2025. </w:t>
      </w:r>
    </w:p>
    <w:p w14:paraId="0000000D" w14:textId="383D99FA" w:rsidR="00EE5A24" w:rsidRPr="00F53821" w:rsidRDefault="00000000" w:rsidP="00632D35">
      <w:pPr>
        <w:spacing w:line="480" w:lineRule="auto"/>
        <w:ind w:firstLine="720"/>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 xml:space="preserve">The government’s appeal </w:t>
      </w:r>
      <w:hyperlink r:id="rId46">
        <w:r w:rsidR="00EE5A24" w:rsidRPr="00F53821">
          <w:rPr>
            <w:rFonts w:ascii="Times New Roman" w:eastAsia="Times New Roman" w:hAnsi="Times New Roman" w:cs="Times New Roman"/>
            <w:color w:val="1155CC"/>
            <w:sz w:val="24"/>
            <w:szCs w:val="24"/>
            <w:u w:val="single"/>
          </w:rPr>
          <w:t>repeats old arguments</w:t>
        </w:r>
      </w:hyperlink>
      <w:r w:rsidRPr="00F53821">
        <w:rPr>
          <w:rFonts w:ascii="Times New Roman" w:eastAsia="Times New Roman" w:hAnsi="Times New Roman" w:cs="Times New Roman"/>
          <w:sz w:val="24"/>
          <w:szCs w:val="24"/>
        </w:rPr>
        <w:t xml:space="preserve"> rejected by the Ninth Circuit in 2020. Chief Legal Counsel at Children’s Rights, co-counsel opposing the government’s motion, </w:t>
      </w:r>
      <w:hyperlink r:id="rId47">
        <w:r w:rsidR="00EE5A24" w:rsidRPr="00F53821">
          <w:rPr>
            <w:rFonts w:ascii="Times New Roman" w:eastAsia="Times New Roman" w:hAnsi="Times New Roman" w:cs="Times New Roman"/>
            <w:color w:val="1155CC"/>
            <w:sz w:val="24"/>
            <w:szCs w:val="24"/>
            <w:u w:val="single"/>
          </w:rPr>
          <w:t>Leecia Welch states</w:t>
        </w:r>
      </w:hyperlink>
      <w:r w:rsidRPr="00F53821">
        <w:rPr>
          <w:rFonts w:ascii="Times New Roman" w:eastAsia="Times New Roman" w:hAnsi="Times New Roman" w:cs="Times New Roman"/>
          <w:sz w:val="24"/>
          <w:szCs w:val="24"/>
        </w:rPr>
        <w:t>, “</w:t>
      </w:r>
      <w:r w:rsidR="002D5512" w:rsidRPr="00F53821">
        <w:rPr>
          <w:rFonts w:ascii="Times New Roman" w:eastAsia="Times New Roman" w:hAnsi="Times New Roman" w:cs="Times New Roman"/>
          <w:sz w:val="24"/>
          <w:szCs w:val="24"/>
        </w:rPr>
        <w:t>[a]</w:t>
      </w:r>
      <w:r w:rsidRPr="00F53821">
        <w:rPr>
          <w:rFonts w:ascii="Times New Roman" w:eastAsia="Times New Roman" w:hAnsi="Times New Roman" w:cs="Times New Roman"/>
          <w:sz w:val="24"/>
          <w:szCs w:val="24"/>
        </w:rPr>
        <w:t xml:space="preserve">t a time when the government seeks free rein to rip children from our communities and detain them indefinitely in prison-like settings, there could not be more at stake </w:t>
      </w:r>
      <w:r w:rsidRPr="00F53821">
        <w:rPr>
          <w:rFonts w:ascii="Times New Roman" w:eastAsia="Times New Roman" w:hAnsi="Times New Roman" w:cs="Times New Roman"/>
          <w:sz w:val="24"/>
          <w:szCs w:val="24"/>
        </w:rPr>
        <w:lastRenderedPageBreak/>
        <w:t xml:space="preserve">than this latest attempt to end </w:t>
      </w:r>
      <w:r w:rsidRPr="00F53821">
        <w:rPr>
          <w:rFonts w:ascii="Times New Roman" w:eastAsia="Times New Roman" w:hAnsi="Times New Roman" w:cs="Times New Roman"/>
          <w:i/>
          <w:iCs/>
          <w:sz w:val="24"/>
          <w:szCs w:val="24"/>
        </w:rPr>
        <w:t>Flores</w:t>
      </w:r>
      <w:r w:rsidRPr="00F53821">
        <w:rPr>
          <w:rFonts w:ascii="Times New Roman" w:eastAsia="Times New Roman" w:hAnsi="Times New Roman" w:cs="Times New Roman"/>
          <w:sz w:val="24"/>
          <w:szCs w:val="24"/>
        </w:rPr>
        <w:t xml:space="preserve">.” The end of </w:t>
      </w:r>
      <w:r w:rsidRPr="00F53821">
        <w:rPr>
          <w:rFonts w:ascii="Times New Roman" w:eastAsia="Times New Roman" w:hAnsi="Times New Roman" w:cs="Times New Roman"/>
          <w:i/>
          <w:iCs/>
          <w:sz w:val="24"/>
          <w:szCs w:val="24"/>
        </w:rPr>
        <w:t>Flores</w:t>
      </w:r>
      <w:r w:rsidRPr="00F53821">
        <w:rPr>
          <w:rFonts w:ascii="Times New Roman" w:eastAsia="Times New Roman" w:hAnsi="Times New Roman" w:cs="Times New Roman"/>
          <w:sz w:val="24"/>
          <w:szCs w:val="24"/>
        </w:rPr>
        <w:t xml:space="preserve"> would mark the collapse of key </w:t>
      </w:r>
      <w:hyperlink r:id="rId48">
        <w:r w:rsidR="00EE5A24" w:rsidRPr="00F53821">
          <w:rPr>
            <w:rFonts w:ascii="Times New Roman" w:eastAsia="Times New Roman" w:hAnsi="Times New Roman" w:cs="Times New Roman"/>
            <w:color w:val="1155CC"/>
            <w:sz w:val="24"/>
            <w:szCs w:val="24"/>
            <w:u w:val="single"/>
          </w:rPr>
          <w:t>safeguards for immigrant youth</w:t>
        </w:r>
      </w:hyperlink>
      <w:r w:rsidRPr="00F53821">
        <w:rPr>
          <w:rFonts w:ascii="Times New Roman" w:eastAsia="Times New Roman" w:hAnsi="Times New Roman" w:cs="Times New Roman"/>
          <w:sz w:val="24"/>
          <w:szCs w:val="24"/>
        </w:rPr>
        <w:t xml:space="preserve">. The settlement is sometimes the </w:t>
      </w:r>
      <w:hyperlink r:id="rId49">
        <w:r w:rsidR="00EE5A24" w:rsidRPr="00F53821">
          <w:rPr>
            <w:rFonts w:ascii="Times New Roman" w:eastAsia="Times New Roman" w:hAnsi="Times New Roman" w:cs="Times New Roman"/>
            <w:color w:val="1155CC"/>
            <w:sz w:val="24"/>
            <w:szCs w:val="24"/>
            <w:u w:val="single"/>
          </w:rPr>
          <w:t>sole tool for protecting children</w:t>
        </w:r>
      </w:hyperlink>
      <w:r w:rsidRPr="00F53821">
        <w:rPr>
          <w:rFonts w:ascii="Times New Roman" w:eastAsia="Times New Roman" w:hAnsi="Times New Roman" w:cs="Times New Roman"/>
          <w:sz w:val="24"/>
          <w:szCs w:val="24"/>
        </w:rPr>
        <w:t xml:space="preserve"> like Liam, who are locked away in a living hell. </w:t>
      </w:r>
    </w:p>
    <w:p w14:paraId="0000000E" w14:textId="2E48D5A0" w:rsidR="00EE5A24" w:rsidRDefault="00000000" w:rsidP="00632D35">
      <w:pPr>
        <w:spacing w:line="480" w:lineRule="auto"/>
        <w:jc w:val="both"/>
        <w:rPr>
          <w:rFonts w:ascii="Times New Roman" w:eastAsia="Times New Roman" w:hAnsi="Times New Roman" w:cs="Times New Roman"/>
          <w:sz w:val="24"/>
          <w:szCs w:val="24"/>
        </w:rPr>
      </w:pPr>
      <w:r w:rsidRPr="00F53821">
        <w:rPr>
          <w:rFonts w:ascii="Times New Roman" w:eastAsia="Times New Roman" w:hAnsi="Times New Roman" w:cs="Times New Roman"/>
          <w:sz w:val="24"/>
          <w:szCs w:val="24"/>
        </w:rPr>
        <w:tab/>
        <w:t xml:space="preserve">A judge ordered Liam Conejo Ramos’s release with a </w:t>
      </w:r>
      <w:hyperlink r:id="rId50">
        <w:r w:rsidR="00EE5A24" w:rsidRPr="00F53821">
          <w:rPr>
            <w:rFonts w:ascii="Times New Roman" w:eastAsia="Times New Roman" w:hAnsi="Times New Roman" w:cs="Times New Roman"/>
            <w:color w:val="1155CC"/>
            <w:sz w:val="24"/>
            <w:szCs w:val="24"/>
            <w:u w:val="single"/>
          </w:rPr>
          <w:t>scathing opinion</w:t>
        </w:r>
      </w:hyperlink>
      <w:r w:rsidRPr="00F53821">
        <w:rPr>
          <w:rFonts w:ascii="Times New Roman" w:eastAsia="Times New Roman" w:hAnsi="Times New Roman" w:cs="Times New Roman"/>
          <w:sz w:val="24"/>
          <w:szCs w:val="24"/>
        </w:rPr>
        <w:t>: “</w:t>
      </w:r>
      <w:r w:rsidR="002D5512" w:rsidRPr="00F53821">
        <w:rPr>
          <w:rFonts w:ascii="Times New Roman" w:eastAsia="Times New Roman" w:hAnsi="Times New Roman" w:cs="Times New Roman"/>
          <w:sz w:val="24"/>
          <w:szCs w:val="24"/>
        </w:rPr>
        <w:t>[o]</w:t>
      </w:r>
      <w:proofErr w:type="spellStart"/>
      <w:r w:rsidRPr="00F53821">
        <w:rPr>
          <w:rFonts w:ascii="Times New Roman" w:eastAsia="Times New Roman" w:hAnsi="Times New Roman" w:cs="Times New Roman"/>
          <w:sz w:val="24"/>
          <w:szCs w:val="24"/>
        </w:rPr>
        <w:t>bserving</w:t>
      </w:r>
      <w:proofErr w:type="spellEnd"/>
      <w:r w:rsidRPr="00F53821">
        <w:rPr>
          <w:rFonts w:ascii="Times New Roman" w:eastAsia="Times New Roman" w:hAnsi="Times New Roman" w:cs="Times New Roman"/>
          <w:sz w:val="24"/>
          <w:szCs w:val="24"/>
        </w:rPr>
        <w:t xml:space="preserve"> human behavior confirms that for some among us, the perfidious lust for unbridled power and the imposition of cruelty in its quest know no bounds and are bereft of human decency.” Back home in Minnesota, Liam wakes up </w:t>
      </w:r>
      <w:hyperlink r:id="rId51">
        <w:r w:rsidR="00EE5A24" w:rsidRPr="00F53821">
          <w:rPr>
            <w:rFonts w:ascii="Times New Roman" w:eastAsia="Times New Roman" w:hAnsi="Times New Roman" w:cs="Times New Roman"/>
            <w:color w:val="1155CC"/>
            <w:sz w:val="24"/>
            <w:szCs w:val="24"/>
            <w:u w:val="single"/>
          </w:rPr>
          <w:t>screaming for his father</w:t>
        </w:r>
      </w:hyperlink>
      <w:r w:rsidRPr="00F538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sectPr w:rsidR="00EE5A24">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EDAE7" w14:textId="77777777" w:rsidR="00811500" w:rsidRDefault="00811500">
      <w:pPr>
        <w:spacing w:line="240" w:lineRule="auto"/>
      </w:pPr>
      <w:r>
        <w:separator/>
      </w:r>
    </w:p>
  </w:endnote>
  <w:endnote w:type="continuationSeparator" w:id="0">
    <w:p w14:paraId="7A213694" w14:textId="77777777" w:rsidR="00811500" w:rsidRDefault="00811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A9D8707-3890-2948-906B-FC7D663551C3}"/>
    <w:embedBold r:id="rId2" w:fontKey="{3E90FDE1-B8B4-7941-A96D-D74484B7C4D2}"/>
    <w:embedItalic r:id="rId3" w:fontKey="{BD9E91AB-C3CE-1040-9F0C-89CB463117CC}"/>
    <w:embedBoldItalic r:id="rId4" w:fontKey="{F000B690-F331-1242-94FC-CE23FAE3FF9C}"/>
  </w:font>
  <w:font w:name="Times New Roman">
    <w:panose1 w:val="02020603050405020304"/>
    <w:charset w:val="00"/>
    <w:family w:val="roman"/>
    <w:pitch w:val="variable"/>
    <w:sig w:usb0="E0002EFF" w:usb1="C000785B" w:usb2="00000009" w:usb3="00000000" w:csb0="000001FF" w:csb1="00000000"/>
    <w:embedRegular r:id="rId5" w:fontKey="{6215AD62-8FDC-2746-9CD4-66B26CC66EEB}"/>
    <w:embedBold r:id="rId6" w:fontKey="{7F14DB6B-365E-9345-B17E-F2AE79382346}"/>
    <w:embedItalic r:id="rId7" w:fontKey="{5E8C6832-26B3-7048-B3C9-F39D50E20F6E}"/>
    <w:embedBoldItalic r:id="rId8" w:fontKey="{37087DE5-B085-BA44-9F06-DF7C7D78D663}"/>
  </w:font>
  <w:font w:name="Calibri">
    <w:panose1 w:val="020F0502020204030204"/>
    <w:charset w:val="00"/>
    <w:family w:val="swiss"/>
    <w:pitch w:val="variable"/>
    <w:sig w:usb0="E4002EFF" w:usb1="C200247B" w:usb2="00000009" w:usb3="00000000" w:csb0="000001FF" w:csb1="00000000"/>
    <w:embedRegular r:id="rId9" w:fontKey="{9B8AC01F-C472-2B41-A614-91ED11C6BC45}"/>
  </w:font>
  <w:font w:name="Cambria">
    <w:panose1 w:val="02040503050406030204"/>
    <w:charset w:val="00"/>
    <w:family w:val="roman"/>
    <w:pitch w:val="variable"/>
    <w:sig w:usb0="E00002FF" w:usb1="400004FF" w:usb2="00000000" w:usb3="00000000" w:csb0="0000019F" w:csb1="00000000"/>
    <w:embedRegular r:id="rId10" w:fontKey="{995B7A9E-DC82-A24E-B68B-39E2B6CF9B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1EEE4E06" w:rsidR="00EE5A2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D6AB0">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2E468" w14:textId="77777777" w:rsidR="00811500" w:rsidRDefault="00811500">
      <w:pPr>
        <w:spacing w:line="240" w:lineRule="auto"/>
      </w:pPr>
      <w:r>
        <w:separator/>
      </w:r>
    </w:p>
  </w:footnote>
  <w:footnote w:type="continuationSeparator" w:id="0">
    <w:p w14:paraId="6D6D1A8C" w14:textId="77777777" w:rsidR="00811500" w:rsidRDefault="008115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24"/>
    <w:rsid w:val="00221F14"/>
    <w:rsid w:val="002D5512"/>
    <w:rsid w:val="002D61B8"/>
    <w:rsid w:val="00335261"/>
    <w:rsid w:val="00463FE1"/>
    <w:rsid w:val="004B1B72"/>
    <w:rsid w:val="004F7683"/>
    <w:rsid w:val="00593377"/>
    <w:rsid w:val="005D6AB0"/>
    <w:rsid w:val="00632D35"/>
    <w:rsid w:val="00806002"/>
    <w:rsid w:val="00811500"/>
    <w:rsid w:val="00856875"/>
    <w:rsid w:val="00885CD8"/>
    <w:rsid w:val="00954390"/>
    <w:rsid w:val="009700EF"/>
    <w:rsid w:val="009D55C4"/>
    <w:rsid w:val="00AC58BB"/>
    <w:rsid w:val="00B318FF"/>
    <w:rsid w:val="00EE5A24"/>
    <w:rsid w:val="00F53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500106"/>
  <w15:docId w15:val="{157A3D58-4899-474D-9F31-8963B940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4F7683"/>
    <w:rPr>
      <w:sz w:val="16"/>
      <w:szCs w:val="16"/>
    </w:rPr>
  </w:style>
  <w:style w:type="paragraph" w:styleId="CommentText">
    <w:name w:val="annotation text"/>
    <w:basedOn w:val="Normal"/>
    <w:link w:val="CommentTextChar"/>
    <w:uiPriority w:val="99"/>
    <w:semiHidden/>
    <w:unhideWhenUsed/>
    <w:rsid w:val="004F7683"/>
    <w:pPr>
      <w:spacing w:line="240" w:lineRule="auto"/>
    </w:pPr>
    <w:rPr>
      <w:sz w:val="20"/>
      <w:szCs w:val="20"/>
    </w:rPr>
  </w:style>
  <w:style w:type="character" w:customStyle="1" w:styleId="CommentTextChar">
    <w:name w:val="Comment Text Char"/>
    <w:basedOn w:val="DefaultParagraphFont"/>
    <w:link w:val="CommentText"/>
    <w:uiPriority w:val="99"/>
    <w:semiHidden/>
    <w:rsid w:val="004F7683"/>
    <w:rPr>
      <w:sz w:val="20"/>
      <w:szCs w:val="20"/>
    </w:rPr>
  </w:style>
  <w:style w:type="paragraph" w:styleId="CommentSubject">
    <w:name w:val="annotation subject"/>
    <w:basedOn w:val="CommentText"/>
    <w:next w:val="CommentText"/>
    <w:link w:val="CommentSubjectChar"/>
    <w:uiPriority w:val="99"/>
    <w:semiHidden/>
    <w:unhideWhenUsed/>
    <w:rsid w:val="004F7683"/>
    <w:rPr>
      <w:b/>
      <w:bCs/>
    </w:rPr>
  </w:style>
  <w:style w:type="character" w:customStyle="1" w:styleId="CommentSubjectChar">
    <w:name w:val="Comment Subject Char"/>
    <w:basedOn w:val="CommentTextChar"/>
    <w:link w:val="CommentSubject"/>
    <w:uiPriority w:val="99"/>
    <w:semiHidden/>
    <w:rsid w:val="004F7683"/>
    <w:rPr>
      <w:b/>
      <w:bCs/>
      <w:sz w:val="20"/>
      <w:szCs w:val="20"/>
    </w:rPr>
  </w:style>
  <w:style w:type="paragraph" w:styleId="Revision">
    <w:name w:val="Revision"/>
    <w:hidden/>
    <w:uiPriority w:val="99"/>
    <w:semiHidden/>
    <w:rsid w:val="004F7683"/>
    <w:pPr>
      <w:spacing w:line="240" w:lineRule="auto"/>
    </w:pPr>
  </w:style>
  <w:style w:type="character" w:styleId="Hyperlink">
    <w:name w:val="Hyperlink"/>
    <w:basedOn w:val="DefaultParagraphFont"/>
    <w:uiPriority w:val="99"/>
    <w:unhideWhenUsed/>
    <w:rsid w:val="00463FE1"/>
    <w:rPr>
      <w:color w:val="0000FF" w:themeColor="hyperlink"/>
      <w:u w:val="single"/>
    </w:rPr>
  </w:style>
  <w:style w:type="character" w:styleId="UnresolvedMention">
    <w:name w:val="Unresolved Mention"/>
    <w:basedOn w:val="DefaultParagraphFont"/>
    <w:uiPriority w:val="99"/>
    <w:semiHidden/>
    <w:unhideWhenUsed/>
    <w:rsid w:val="00463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bs.org/newshour/nation/federal-officers-detain-5-year-old-boy-who-a-minnesota-school-official-says-was-used-as-bait" TargetMode="External"/><Relationship Id="rId18" Type="http://schemas.openxmlformats.org/officeDocument/2006/relationships/hyperlink" Target="https://www.themarshallproject.org/2025/12/17/children-immigration-detention-dilley-ice" TargetMode="External"/><Relationship Id="rId26" Type="http://schemas.openxmlformats.org/officeDocument/2006/relationships/hyperlink" Target="https://e1.nmcdn.io/assets/crsite/wp-content/uploads/1970/01/Flores_Settlement-Final011797.pdf" TargetMode="External"/><Relationship Id="rId39" Type="http://schemas.openxmlformats.org/officeDocument/2006/relationships/hyperlink" Target="https://youthlaw.org/wp-content/uploads/ca9-opinion-2.pdf" TargetMode="External"/><Relationship Id="rId21" Type="http://schemas.openxmlformats.org/officeDocument/2006/relationships/hyperlink" Target="https://cdn.cnn.com/cnn/2019/images/01/17/oei-bl-18-00511.pdf" TargetMode="External"/><Relationship Id="rId34" Type="http://schemas.openxmlformats.org/officeDocument/2006/relationships/hyperlink" Target="https://www.centerforhumanrights.org/flores-settlement" TargetMode="External"/><Relationship Id="rId42" Type="http://schemas.openxmlformats.org/officeDocument/2006/relationships/hyperlink" Target="https://www.naag.org/attorney-general-journal/supreme-court-report-garland-v-aleman-gonzalez-20-322/" TargetMode="External"/><Relationship Id="rId47" Type="http://schemas.openxmlformats.org/officeDocument/2006/relationships/hyperlink" Target="https://www.childrensrights.org/news-voices/opposition-brief-filed-urging-ninth-circuit-to-reject-governments-appeal-of-their-motion-to-terminate-the-flores-settlement-agreement" TargetMode="External"/><Relationship Id="rId50" Type="http://schemas.openxmlformats.org/officeDocument/2006/relationships/hyperlink" Target="https://www.documentcloud.org/documents/26708008-us-district-judge-fred-bierys-opinion-ordering-release-of-5-year-old-liam-arias-and-father/" TargetMode="External"/><Relationship Id="rId7" Type="http://schemas.openxmlformats.org/officeDocument/2006/relationships/hyperlink" Target="https://www.pbs.org/newshour/nation/federal-officers-detain-5-year-old-boy-who-a-minnesota-school-official-says-was-used-as-bait" TargetMode="External"/><Relationship Id="rId2" Type="http://schemas.openxmlformats.org/officeDocument/2006/relationships/settings" Target="settings.xml"/><Relationship Id="rId16" Type="http://schemas.openxmlformats.org/officeDocument/2006/relationships/hyperlink" Target="https://www.nytimes.com/2026/02/14/business/ice-health-care-corecivic-immigrants-detention.html" TargetMode="External"/><Relationship Id="rId29" Type="http://schemas.openxmlformats.org/officeDocument/2006/relationships/hyperlink" Target="https://www.childrensrights.org/in-the-courts/federal-flores-v-reno" TargetMode="External"/><Relationship Id="rId11" Type="http://schemas.openxmlformats.org/officeDocument/2006/relationships/hyperlink" Target="https://www.themarshallproject.org/2025/12/17/children-immigration-detention-dilley-ice" TargetMode="External"/><Relationship Id="rId24" Type="http://schemas.openxmlformats.org/officeDocument/2006/relationships/hyperlink" Target="https://clearinghouse.net/case/16620/" TargetMode="External"/><Relationship Id="rId32" Type="http://schemas.openxmlformats.org/officeDocument/2006/relationships/hyperlink" Target="https://e1.nmcdn.io/assets/crsite/wp-content/uploads/1970/01/Flores_Settlement-Final011797.pdf" TargetMode="External"/><Relationship Id="rId37" Type="http://schemas.openxmlformats.org/officeDocument/2006/relationships/hyperlink" Target="https://lawecommons.luc.edu/cgi/viewcontent.cgi?article=1236&amp;context=clrj" TargetMode="External"/><Relationship Id="rId40" Type="http://schemas.openxmlformats.org/officeDocument/2006/relationships/hyperlink" Target="https://lawecommons.luc.edu/cgi/viewcontent.cgi?article=1236&amp;context=clrj" TargetMode="External"/><Relationship Id="rId45" Type="http://schemas.openxmlformats.org/officeDocument/2006/relationships/hyperlink" Target="https://e1.nmcdn.io/assets/crsite/wp-content/uploads/1970/01/govts-motion-to-terminate-opening-brief.pdf"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themarshallproject.org/2025/12/17/children-immigration-detention-dilley-ice" TargetMode="External"/><Relationship Id="rId19" Type="http://schemas.openxmlformats.org/officeDocument/2006/relationships/hyperlink" Target="https://www.themarshallproject.org/2025/12/17/children-immigration-detention-dilley-ice" TargetMode="External"/><Relationship Id="rId31" Type="http://schemas.openxmlformats.org/officeDocument/2006/relationships/hyperlink" Target="https://www.centerforhumanrights.org/flores-settlement" TargetMode="External"/><Relationship Id="rId44" Type="http://schemas.openxmlformats.org/officeDocument/2006/relationships/hyperlink" Target="https://e1.nmcdn.io/assets/crsite/wp-content/uploads/2025/08/2025-08-15-1637-Order-re-MTT.pdf" TargetMode="External"/><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themarshallproject.org/2025/12/17/children-immigration-detention-dilley-ice" TargetMode="External"/><Relationship Id="rId14" Type="http://schemas.openxmlformats.org/officeDocument/2006/relationships/hyperlink" Target="https://www.themarshallproject.org/2025/12/17/children-immigration-detention-dilley-ice" TargetMode="External"/><Relationship Id="rId22" Type="http://schemas.openxmlformats.org/officeDocument/2006/relationships/hyperlink" Target="https://www.cnn.com/interactive/2019/04/us/immigrant-family-separations-timeline/" TargetMode="External"/><Relationship Id="rId27" Type="http://schemas.openxmlformats.org/officeDocument/2006/relationships/hyperlink" Target="https://youthlaw.org/wp-content/uploads/flores-congressional-briefing.pdf" TargetMode="External"/><Relationship Id="rId30" Type="http://schemas.openxmlformats.org/officeDocument/2006/relationships/hyperlink" Target="https://e1.nmcdn.io/assets/crsite/wp-content/uploads/2025/09/2025-Immigration-Protections-Fact-Sheet.pdf" TargetMode="External"/><Relationship Id="rId35" Type="http://schemas.openxmlformats.org/officeDocument/2006/relationships/hyperlink" Target="https://lawecommons.luc.edu/cgi/viewcontent.cgi?article=1236&amp;context=clrj" TargetMode="External"/><Relationship Id="rId43" Type="http://schemas.openxmlformats.org/officeDocument/2006/relationships/hyperlink" Target="https://www.law.cornell.edu/uscode/text/8/1252" TargetMode="External"/><Relationship Id="rId48" Type="http://schemas.openxmlformats.org/officeDocument/2006/relationships/hyperlink" Target="https://www.childrensrights.org/news-voices/opposition-brief-filed-urging-ninth-circuit-to-reject-governments-appeal-of-their-motion-to-terminate-the-flores-settlement-agreement" TargetMode="External"/><Relationship Id="rId8" Type="http://schemas.openxmlformats.org/officeDocument/2006/relationships/hyperlink" Target="https://www.tpr.org/border-immigration/2026-01-24/protest-breaks-out-at-dilley-immigration-detention-facility-holding-5-year-old-liam-ramos" TargetMode="External"/><Relationship Id="rId51" Type="http://schemas.openxmlformats.org/officeDocument/2006/relationships/hyperlink" Target="https://www.mprnews.org/story/2026/02/09/father-of-liam-conejo-ramos-says-he-continues-to-suffer-after-ice-detention-release" TargetMode="External"/><Relationship Id="rId3" Type="http://schemas.openxmlformats.org/officeDocument/2006/relationships/webSettings" Target="webSettings.xml"/><Relationship Id="rId12" Type="http://schemas.openxmlformats.org/officeDocument/2006/relationships/hyperlink" Target="https://www.tpr.org/border-immigration/2026-01-24/protest-breaks-out-at-dilley-immigration-detention-facility-holding-5-year-old-liam-ramos" TargetMode="External"/><Relationship Id="rId17" Type="http://schemas.openxmlformats.org/officeDocument/2006/relationships/hyperlink" Target="https://www.themarshallproject.org/2025/12/17/children-immigration-detention-dilley-ice" TargetMode="External"/><Relationship Id="rId25" Type="http://schemas.openxmlformats.org/officeDocument/2006/relationships/hyperlink" Target="https://www.aclu.org/cases/ms-l-v-ice?document=ms-l-v-ice-order-amending-briefing-schedule" TargetMode="External"/><Relationship Id="rId33" Type="http://schemas.openxmlformats.org/officeDocument/2006/relationships/hyperlink" Target="https://e1.nmcdn.io/assets/crsite/wp-content/uploads/1970/01/Flores_Settlement-Final011797.pdf" TargetMode="External"/><Relationship Id="rId38" Type="http://schemas.openxmlformats.org/officeDocument/2006/relationships/hyperlink" Target="https://jlc.org/sites/default/files/attachments/2020-01/D688%202019.9.27%20PI%20Opinion.pdf" TargetMode="External"/><Relationship Id="rId46" Type="http://schemas.openxmlformats.org/officeDocument/2006/relationships/hyperlink" Target="https://www.childrensrights.org/news-voices/opposition-brief-filed-urging-ninth-circuit-to-reject-governments-appeal-of-their-motion-to-terminate-the-flores-settlement-agreement" TargetMode="External"/><Relationship Id="rId20" Type="http://schemas.openxmlformats.org/officeDocument/2006/relationships/hyperlink" Target="https://www.cnn.com/interactive/2019/04/us/immigrant-family-separations-timeline/" TargetMode="External"/><Relationship Id="rId41" Type="http://schemas.openxmlformats.org/officeDocument/2006/relationships/hyperlink" Target="https://e1.nmcdn.io/assets/crsite/wp-content/uploads/2025/05/Motion-to-Terminate33.pdf"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bs.org/newshour/nation/federal-officers-detain-5-year-old-boy-who-a-minnesota-school-official-says-was-used-as-bait" TargetMode="External"/><Relationship Id="rId15" Type="http://schemas.openxmlformats.org/officeDocument/2006/relationships/hyperlink" Target="https://www.themarshallproject.org/2025/12/17/children-immigration-detention-dilley-ice" TargetMode="External"/><Relationship Id="rId23" Type="http://schemas.openxmlformats.org/officeDocument/2006/relationships/hyperlink" Target="https://lawecommons.luc.edu/cgi/viewcontent.cgi?article=1236&amp;context=clrj" TargetMode="External"/><Relationship Id="rId28" Type="http://schemas.openxmlformats.org/officeDocument/2006/relationships/hyperlink" Target="https://youthlaw.org/wp-content/uploads/flores-congressional-briefing.pdf" TargetMode="External"/><Relationship Id="rId36" Type="http://schemas.openxmlformats.org/officeDocument/2006/relationships/hyperlink" Target="https://lawecommons.luc.edu/cgi/viewcontent.cgi?article=1236&amp;context=clrj" TargetMode="External"/><Relationship Id="rId49" Type="http://schemas.openxmlformats.org/officeDocument/2006/relationships/hyperlink" Target="https://www.childrensrights.org/news-voices/trump-administration-moves-to-end-settlement-that-protects-immigrant-children-flores-counsel-vow-to-defend-vital-safegu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Arboleda</cp:lastModifiedBy>
  <cp:revision>2</cp:revision>
  <dcterms:created xsi:type="dcterms:W3CDTF">2026-03-06T17:31:00Z</dcterms:created>
  <dcterms:modified xsi:type="dcterms:W3CDTF">2026-03-06T17:31:00Z</dcterms:modified>
</cp:coreProperties>
</file>